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7D115E" w14:textId="6E92BB0B" w:rsidR="0062740E" w:rsidRDefault="00D07AB6" w:rsidP="0062740E">
      <w:pPr>
        <w:jc w:val="center"/>
        <w:rPr>
          <w:szCs w:val="24"/>
          <w:lang w:eastAsia="ar-SA"/>
        </w:rPr>
      </w:pPr>
      <w:r w:rsidRPr="00692B86">
        <w:rPr>
          <w:noProof/>
          <w:sz w:val="20"/>
          <w:lang w:eastAsia="lt-LT"/>
        </w:rPr>
        <w:drawing>
          <wp:inline distT="0" distB="0" distL="0" distR="0" wp14:anchorId="30F11AA0" wp14:editId="2C973CF9">
            <wp:extent cx="638175" cy="6381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75" cy="638175"/>
                    </a:xfrm>
                    <a:prstGeom prst="rect">
                      <a:avLst/>
                    </a:prstGeom>
                    <a:noFill/>
                    <a:ln>
                      <a:noFill/>
                    </a:ln>
                  </pic:spPr>
                </pic:pic>
              </a:graphicData>
            </a:graphic>
          </wp:inline>
        </w:drawing>
      </w:r>
    </w:p>
    <w:p w14:paraId="32168C67" w14:textId="77777777" w:rsidR="0011641F" w:rsidRPr="00E67B12" w:rsidRDefault="0011641F" w:rsidP="0062740E">
      <w:pPr>
        <w:jc w:val="center"/>
        <w:rPr>
          <w:szCs w:val="24"/>
          <w:lang w:eastAsia="ar-SA"/>
        </w:rPr>
      </w:pPr>
    </w:p>
    <w:p w14:paraId="43103AA9" w14:textId="2BF5DA12" w:rsidR="0062740E" w:rsidRPr="00370D4A" w:rsidRDefault="00D07AB6" w:rsidP="0062740E">
      <w:pPr>
        <w:spacing w:line="200" w:lineRule="atLeast"/>
        <w:jc w:val="center"/>
        <w:rPr>
          <w:b/>
          <w:bCs/>
          <w:caps/>
          <w:sz w:val="28"/>
          <w:szCs w:val="28"/>
          <w:lang w:eastAsia="ar-SA"/>
        </w:rPr>
      </w:pPr>
      <w:r w:rsidRPr="00370D4A">
        <w:rPr>
          <w:b/>
          <w:bCs/>
          <w:caps/>
          <w:sz w:val="28"/>
          <w:szCs w:val="28"/>
          <w:lang w:eastAsia="ar-SA"/>
        </w:rPr>
        <w:t>ANYKŠČIŲ</w:t>
      </w:r>
      <w:r w:rsidR="0062740E" w:rsidRPr="00370D4A">
        <w:rPr>
          <w:b/>
          <w:bCs/>
          <w:caps/>
          <w:sz w:val="28"/>
          <w:szCs w:val="28"/>
          <w:lang w:eastAsia="ar-SA"/>
        </w:rPr>
        <w:t xml:space="preserve"> rajono savivaldybėS </w:t>
      </w:r>
    </w:p>
    <w:p w14:paraId="60A73471" w14:textId="77777777" w:rsidR="0062740E" w:rsidRPr="00370D4A" w:rsidRDefault="0062740E" w:rsidP="0062740E">
      <w:pPr>
        <w:spacing w:line="200" w:lineRule="atLeast"/>
        <w:jc w:val="center"/>
        <w:rPr>
          <w:b/>
          <w:bCs/>
          <w:caps/>
          <w:sz w:val="28"/>
          <w:szCs w:val="28"/>
          <w:lang w:eastAsia="ar-SA"/>
        </w:rPr>
      </w:pPr>
      <w:r w:rsidRPr="00370D4A">
        <w:rPr>
          <w:b/>
          <w:bCs/>
          <w:caps/>
          <w:sz w:val="28"/>
          <w:szCs w:val="28"/>
          <w:lang w:eastAsia="ar-SA"/>
        </w:rPr>
        <w:t xml:space="preserve"> KONTROLĖS IR AUDITO TARNYBA</w:t>
      </w:r>
    </w:p>
    <w:p w14:paraId="0993C518" w14:textId="77777777" w:rsidR="0062740E" w:rsidRPr="00B6772D" w:rsidRDefault="0062740E" w:rsidP="0062740E">
      <w:pPr>
        <w:spacing w:line="200" w:lineRule="atLeast"/>
        <w:jc w:val="center"/>
        <w:rPr>
          <w:b/>
          <w:bCs/>
          <w:caps/>
          <w:szCs w:val="24"/>
          <w:lang w:eastAsia="ar-SA"/>
        </w:rPr>
      </w:pPr>
    </w:p>
    <w:p w14:paraId="6E0BBEBB" w14:textId="77777777" w:rsidR="005E2CF1" w:rsidRPr="00B6772D" w:rsidRDefault="005E2CF1" w:rsidP="0062740E">
      <w:pPr>
        <w:tabs>
          <w:tab w:val="center" w:pos="4819"/>
          <w:tab w:val="right" w:pos="9638"/>
        </w:tabs>
        <w:rPr>
          <w:szCs w:val="24"/>
          <w:lang w:eastAsia="lt-LT"/>
        </w:rPr>
      </w:pPr>
    </w:p>
    <w:p w14:paraId="637B368C" w14:textId="6B0A7AD4" w:rsidR="0062740E" w:rsidRPr="00E67B12" w:rsidRDefault="00D07AB6" w:rsidP="0062740E">
      <w:pPr>
        <w:tabs>
          <w:tab w:val="center" w:pos="4819"/>
          <w:tab w:val="right" w:pos="9638"/>
        </w:tabs>
        <w:rPr>
          <w:szCs w:val="24"/>
          <w:lang w:eastAsia="lt-LT"/>
        </w:rPr>
      </w:pPr>
      <w:r>
        <w:rPr>
          <w:szCs w:val="24"/>
          <w:lang w:eastAsia="lt-LT"/>
        </w:rPr>
        <w:t>Anykščių</w:t>
      </w:r>
      <w:r w:rsidR="0062740E" w:rsidRPr="00E67B12">
        <w:rPr>
          <w:szCs w:val="24"/>
          <w:lang w:eastAsia="lt-LT"/>
        </w:rPr>
        <w:t xml:space="preserve"> rajono savivaldybės tarybai</w:t>
      </w:r>
    </w:p>
    <w:p w14:paraId="08E887C2" w14:textId="77777777" w:rsidR="0062740E" w:rsidRPr="00E67B12" w:rsidRDefault="0062740E" w:rsidP="0062740E">
      <w:pPr>
        <w:tabs>
          <w:tab w:val="center" w:pos="4819"/>
          <w:tab w:val="right" w:pos="9638"/>
        </w:tabs>
        <w:rPr>
          <w:szCs w:val="24"/>
          <w:lang w:eastAsia="lt-LT"/>
        </w:rPr>
      </w:pPr>
    </w:p>
    <w:p w14:paraId="0EDBFDB2" w14:textId="77777777" w:rsidR="005D32F4" w:rsidRPr="00E67B12" w:rsidRDefault="005D32F4" w:rsidP="0062740E">
      <w:pPr>
        <w:jc w:val="center"/>
        <w:rPr>
          <w:b/>
          <w:color w:val="215868"/>
          <w:szCs w:val="24"/>
        </w:rPr>
      </w:pPr>
    </w:p>
    <w:p w14:paraId="28A05A13" w14:textId="6DAC18A4" w:rsidR="0062740E" w:rsidRDefault="00370D4A" w:rsidP="0062740E">
      <w:pPr>
        <w:jc w:val="center"/>
        <w:rPr>
          <w:b/>
          <w:sz w:val="28"/>
          <w:szCs w:val="28"/>
        </w:rPr>
      </w:pPr>
      <w:r w:rsidRPr="00370D4A">
        <w:rPr>
          <w:b/>
          <w:sz w:val="28"/>
          <w:szCs w:val="28"/>
        </w:rPr>
        <w:t>IŠVAD</w:t>
      </w:r>
      <w:r w:rsidR="0062740E" w:rsidRPr="00370D4A">
        <w:rPr>
          <w:b/>
          <w:sz w:val="28"/>
          <w:szCs w:val="28"/>
        </w:rPr>
        <w:t>A</w:t>
      </w:r>
    </w:p>
    <w:p w14:paraId="1ECA294A" w14:textId="77777777" w:rsidR="00E13F32" w:rsidRPr="00370D4A" w:rsidRDefault="00E13F32" w:rsidP="0062740E">
      <w:pPr>
        <w:jc w:val="center"/>
        <w:rPr>
          <w:b/>
          <w:sz w:val="28"/>
          <w:szCs w:val="28"/>
        </w:rPr>
      </w:pPr>
    </w:p>
    <w:p w14:paraId="2AAC5E86" w14:textId="77777777" w:rsidR="0062740E" w:rsidRPr="008A3FC5" w:rsidRDefault="0062740E" w:rsidP="0062740E">
      <w:pPr>
        <w:jc w:val="center"/>
        <w:rPr>
          <w:b/>
          <w:szCs w:val="24"/>
        </w:rPr>
      </w:pPr>
    </w:p>
    <w:p w14:paraId="391BA27B" w14:textId="6DF8DC6C" w:rsidR="0062740E" w:rsidRPr="00B6772D" w:rsidRDefault="0062740E" w:rsidP="00017578">
      <w:pPr>
        <w:jc w:val="center"/>
        <w:rPr>
          <w:b/>
          <w:szCs w:val="24"/>
        </w:rPr>
      </w:pPr>
      <w:r w:rsidRPr="008A3FC5">
        <w:rPr>
          <w:b/>
          <w:szCs w:val="24"/>
        </w:rPr>
        <w:t xml:space="preserve">DĖL </w:t>
      </w:r>
      <w:r w:rsidR="00017578">
        <w:rPr>
          <w:b/>
          <w:szCs w:val="24"/>
          <w:lang w:eastAsia="lt-LT"/>
        </w:rPr>
        <w:t xml:space="preserve">TIKSLINGUMO PROJEKTUS „LOPŠELIO-DARŽELIO „EGLUTĖ“ MODERNIZAVIMAS ENERGIJOS TAUPYMO TIEKĖJO PAGRINDU“ IR </w:t>
      </w:r>
      <w:r w:rsidR="00F57539">
        <w:rPr>
          <w:b/>
          <w:szCs w:val="24"/>
          <w:lang w:eastAsia="lt-LT"/>
        </w:rPr>
        <w:t>„LOPŠELIO-DARŽELIO „ŽILVITIS“ MODERNIZAVIMAS ENERGIJOS TAUPYMO TIEKĖJO PAGRINDU“ ĮGYVENDINTI VALDŽIOS IR PRIVATAUS SUBJEKTO PARTNERYSTĖS BŪDU</w:t>
      </w:r>
    </w:p>
    <w:p w14:paraId="74352C2F" w14:textId="77777777" w:rsidR="0062740E" w:rsidRPr="00B6772D" w:rsidRDefault="0062740E" w:rsidP="0062740E">
      <w:pPr>
        <w:jc w:val="center"/>
        <w:rPr>
          <w:b/>
          <w:color w:val="215868"/>
          <w:szCs w:val="24"/>
        </w:rPr>
      </w:pPr>
      <w:r w:rsidRPr="00B6772D">
        <w:rPr>
          <w:b/>
          <w:color w:val="215868"/>
          <w:szCs w:val="24"/>
        </w:rPr>
        <w:t xml:space="preserve"> </w:t>
      </w:r>
    </w:p>
    <w:p w14:paraId="36ED0FAB" w14:textId="59E8F308" w:rsidR="0062740E" w:rsidRPr="00B6772D" w:rsidRDefault="00BC39F2" w:rsidP="0062740E">
      <w:pPr>
        <w:jc w:val="center"/>
        <w:rPr>
          <w:szCs w:val="24"/>
        </w:rPr>
      </w:pPr>
      <w:r>
        <w:rPr>
          <w:szCs w:val="24"/>
        </w:rPr>
        <w:t>2022</w:t>
      </w:r>
      <w:r w:rsidR="0062740E" w:rsidRPr="00B6772D">
        <w:rPr>
          <w:szCs w:val="24"/>
        </w:rPr>
        <w:t xml:space="preserve"> m. </w:t>
      </w:r>
      <w:r w:rsidR="00D07AB6">
        <w:rPr>
          <w:szCs w:val="24"/>
        </w:rPr>
        <w:t xml:space="preserve">liepos </w:t>
      </w:r>
      <w:r w:rsidR="004D6D07" w:rsidRPr="00304C2C">
        <w:rPr>
          <w:szCs w:val="24"/>
        </w:rPr>
        <w:t>15</w:t>
      </w:r>
      <w:r w:rsidR="0062740E" w:rsidRPr="00BC39F2">
        <w:rPr>
          <w:color w:val="FF0000"/>
          <w:szCs w:val="24"/>
        </w:rPr>
        <w:t xml:space="preserve"> </w:t>
      </w:r>
      <w:r w:rsidR="0062740E" w:rsidRPr="009A0749">
        <w:rPr>
          <w:szCs w:val="24"/>
        </w:rPr>
        <w:t xml:space="preserve">d. </w:t>
      </w:r>
      <w:r w:rsidR="00370D4A" w:rsidRPr="009A0749">
        <w:rPr>
          <w:szCs w:val="24"/>
        </w:rPr>
        <w:t>Nr. KTA</w:t>
      </w:r>
      <w:r w:rsidR="00D07AB6" w:rsidRPr="009A0749">
        <w:rPr>
          <w:szCs w:val="24"/>
        </w:rPr>
        <w:t>-</w:t>
      </w:r>
      <w:r w:rsidR="00300E39">
        <w:rPr>
          <w:szCs w:val="24"/>
        </w:rPr>
        <w:t>4</w:t>
      </w:r>
    </w:p>
    <w:p w14:paraId="0418E240" w14:textId="1C072D7A" w:rsidR="0062740E" w:rsidRPr="00B6772D" w:rsidRDefault="00D07AB6" w:rsidP="0062740E">
      <w:pPr>
        <w:jc w:val="center"/>
        <w:rPr>
          <w:szCs w:val="24"/>
        </w:rPr>
      </w:pPr>
      <w:r>
        <w:rPr>
          <w:szCs w:val="24"/>
          <w:lang w:eastAsia="lt-LT"/>
        </w:rPr>
        <w:t>Anykščiai</w:t>
      </w:r>
    </w:p>
    <w:p w14:paraId="7CDDFC49" w14:textId="77777777" w:rsidR="007F03CB" w:rsidRPr="00B6772D" w:rsidRDefault="007F03CB" w:rsidP="007F03CB">
      <w:pPr>
        <w:tabs>
          <w:tab w:val="left" w:pos="709"/>
          <w:tab w:val="left" w:pos="851"/>
        </w:tabs>
        <w:spacing w:line="276" w:lineRule="auto"/>
        <w:jc w:val="both"/>
        <w:rPr>
          <w:szCs w:val="24"/>
          <w:lang w:eastAsia="lt-LT"/>
        </w:rPr>
      </w:pPr>
    </w:p>
    <w:p w14:paraId="059193BA" w14:textId="76474714" w:rsidR="00304C2C" w:rsidRPr="005558F6" w:rsidRDefault="00304C2C" w:rsidP="00A40E1F">
      <w:pPr>
        <w:spacing w:line="360" w:lineRule="auto"/>
        <w:ind w:firstLine="709"/>
        <w:jc w:val="both"/>
        <w:rPr>
          <w:szCs w:val="24"/>
        </w:rPr>
      </w:pPr>
      <w:r>
        <w:rPr>
          <w:szCs w:val="24"/>
        </w:rPr>
        <w:t xml:space="preserve">Anykščių rajono savivaldybės meras 2022 m. birželio 28 d. raštu Nr. 1-SD-2000 (6.39 E) </w:t>
      </w:r>
      <w:r w:rsidR="001A461A">
        <w:rPr>
          <w:szCs w:val="24"/>
        </w:rPr>
        <w:t>„</w:t>
      </w:r>
      <w:r>
        <w:rPr>
          <w:szCs w:val="24"/>
        </w:rPr>
        <w:t xml:space="preserve">Dėl partnerystės projektų įgyvendinimo tikslingumo išvados pateikimo“ kreipėsi į Anykščių rajono savivaldybės Kontrolės ir audito tarnybą su prašymu pateikti išvadą </w:t>
      </w:r>
      <w:r w:rsidR="005558F6" w:rsidRPr="005558F6">
        <w:rPr>
          <w:szCs w:val="24"/>
        </w:rPr>
        <w:t>dėl</w:t>
      </w:r>
      <w:r w:rsidRPr="008A3FC5">
        <w:rPr>
          <w:b/>
          <w:szCs w:val="24"/>
        </w:rPr>
        <w:t xml:space="preserve"> </w:t>
      </w:r>
      <w:r w:rsidR="005558F6">
        <w:rPr>
          <w:szCs w:val="24"/>
          <w:lang w:eastAsia="lt-LT"/>
        </w:rPr>
        <w:t>tikslingumo projektus „Lopšelio-darželio „E</w:t>
      </w:r>
      <w:r w:rsidR="005558F6" w:rsidRPr="005558F6">
        <w:rPr>
          <w:szCs w:val="24"/>
          <w:lang w:eastAsia="lt-LT"/>
        </w:rPr>
        <w:t>glutė“ modernizavimas energijos</w:t>
      </w:r>
      <w:r w:rsidR="005558F6">
        <w:rPr>
          <w:szCs w:val="24"/>
          <w:lang w:eastAsia="lt-LT"/>
        </w:rPr>
        <w:t xml:space="preserve"> taupymo tiekėjo pagrindu“ ir „Lopšelio-darželio „Ž</w:t>
      </w:r>
      <w:r w:rsidR="005558F6" w:rsidRPr="005558F6">
        <w:rPr>
          <w:szCs w:val="24"/>
          <w:lang w:eastAsia="lt-LT"/>
        </w:rPr>
        <w:t xml:space="preserve">ilvitis“ modernizavimas energijos taupymo tiekėjo pagrindu“ </w:t>
      </w:r>
      <w:r w:rsidR="002039A9">
        <w:rPr>
          <w:szCs w:val="24"/>
          <w:lang w:eastAsia="lt-LT"/>
        </w:rPr>
        <w:t>(toliau – IP)</w:t>
      </w:r>
      <w:r w:rsidR="0057585A">
        <w:rPr>
          <w:szCs w:val="24"/>
          <w:lang w:eastAsia="lt-LT"/>
        </w:rPr>
        <w:t xml:space="preserve"> </w:t>
      </w:r>
      <w:r w:rsidR="005558F6" w:rsidRPr="005558F6">
        <w:rPr>
          <w:szCs w:val="24"/>
          <w:lang w:eastAsia="lt-LT"/>
        </w:rPr>
        <w:t>įgyvendinti valdžios ir privataus subjekto partnerystės būdu</w:t>
      </w:r>
      <w:r w:rsidR="0057585A">
        <w:rPr>
          <w:szCs w:val="24"/>
          <w:lang w:eastAsia="lt-LT"/>
        </w:rPr>
        <w:t xml:space="preserve"> (toliau – </w:t>
      </w:r>
      <w:proofErr w:type="spellStart"/>
      <w:r w:rsidR="0057585A">
        <w:rPr>
          <w:szCs w:val="24"/>
          <w:lang w:eastAsia="lt-LT"/>
        </w:rPr>
        <w:t>VžPP</w:t>
      </w:r>
      <w:proofErr w:type="spellEnd"/>
      <w:r w:rsidR="0057585A">
        <w:rPr>
          <w:szCs w:val="24"/>
          <w:lang w:eastAsia="lt-LT"/>
        </w:rPr>
        <w:t>)</w:t>
      </w:r>
      <w:r w:rsidR="005558F6">
        <w:rPr>
          <w:szCs w:val="24"/>
          <w:lang w:eastAsia="lt-LT"/>
        </w:rPr>
        <w:t>.</w:t>
      </w:r>
      <w:r w:rsidR="0057585A">
        <w:rPr>
          <w:szCs w:val="24"/>
          <w:lang w:eastAsia="lt-LT"/>
        </w:rPr>
        <w:t xml:space="preserve"> </w:t>
      </w:r>
      <w:r w:rsidR="00D02BFC">
        <w:rPr>
          <w:szCs w:val="24"/>
          <w:lang w:eastAsia="lt-LT"/>
        </w:rPr>
        <w:t>Kadangi abu projektai yra identiški, jiems teikiama viena išvada, o ne atskiros kiekvienam.</w:t>
      </w:r>
    </w:p>
    <w:p w14:paraId="7DA6BDDB" w14:textId="1F29CBAD" w:rsidR="00A77B02" w:rsidRPr="00807B86" w:rsidRDefault="009205DE" w:rsidP="00A40E1F">
      <w:pPr>
        <w:tabs>
          <w:tab w:val="left" w:pos="851"/>
        </w:tabs>
        <w:spacing w:line="360" w:lineRule="auto"/>
        <w:ind w:firstLine="709"/>
        <w:jc w:val="both"/>
        <w:rPr>
          <w:szCs w:val="24"/>
        </w:rPr>
      </w:pPr>
      <w:r>
        <w:rPr>
          <w:szCs w:val="24"/>
        </w:rPr>
        <w:t>Pagal Lietuvos Respublikos vietos savivaldos įstatymo</w:t>
      </w:r>
      <w:r w:rsidR="00AD7C4D">
        <w:rPr>
          <w:szCs w:val="24"/>
        </w:rPr>
        <w:t xml:space="preserve"> (toliau – VSĮ)</w:t>
      </w:r>
      <w:r>
        <w:rPr>
          <w:szCs w:val="24"/>
        </w:rPr>
        <w:t xml:space="preserve"> 27 straipsnio 1 dalies 4 punktą savivaldybės kontrolierius (savivaldybės kontrolės ir audito tarnyba) rengia ir savivaldybės tarybai teikia išvadas dėl viešojo ir privataus sektorių partnerystės įgyvendinimo tikslingumo ir pritarimo galutinėms viešojo ir privataus sektorių partnerystės</w:t>
      </w:r>
      <w:r w:rsidR="00BE236B">
        <w:rPr>
          <w:szCs w:val="24"/>
        </w:rPr>
        <w:t xml:space="preserve"> (toliau – VPSP)</w:t>
      </w:r>
      <w:r>
        <w:rPr>
          <w:szCs w:val="24"/>
        </w:rPr>
        <w:t xml:space="preserve"> sutarties sąlygoms, jeigu jos skiriasi nuo sprendim</w:t>
      </w:r>
      <w:r w:rsidR="005509FC">
        <w:rPr>
          <w:szCs w:val="24"/>
        </w:rPr>
        <w:t>e</w:t>
      </w:r>
      <w:r>
        <w:rPr>
          <w:szCs w:val="24"/>
        </w:rPr>
        <w:t xml:space="preserve"> dėl viešojo ir privataus sektorių partnerystės projektų įgyvendinimo</w:t>
      </w:r>
      <w:r w:rsidR="005509FC">
        <w:rPr>
          <w:szCs w:val="24"/>
        </w:rPr>
        <w:t xml:space="preserve"> tikslingumo nurodytų partnerystės projekto sąlygų.</w:t>
      </w:r>
      <w:r w:rsidR="00AD7C4D">
        <w:rPr>
          <w:szCs w:val="24"/>
        </w:rPr>
        <w:t xml:space="preserve"> Pagal VSĮ 16 straipsnio 2 dalies 29 punktą</w:t>
      </w:r>
      <w:r w:rsidR="00807B86">
        <w:rPr>
          <w:szCs w:val="24"/>
        </w:rPr>
        <w:t xml:space="preserve"> bei Lietuvos Respublikos investicijų įstatymo (toliau – IĮ) </w:t>
      </w:r>
      <w:r w:rsidR="00807B86" w:rsidRPr="00807B86">
        <w:t>15</w:t>
      </w:r>
      <w:r w:rsidR="00807B86" w:rsidRPr="00807B86">
        <w:rPr>
          <w:vertAlign w:val="superscript"/>
        </w:rPr>
        <w:t>2</w:t>
      </w:r>
      <w:r w:rsidR="00807B86" w:rsidRPr="00807B86">
        <w:t xml:space="preserve"> straipsni</w:t>
      </w:r>
      <w:r w:rsidR="00807B86">
        <w:t>o 9 dalį, sprendimus dėl valdžios ir privataus subjektų partnerystės projektų įgyvendinimo tikslingumo priima savivaldybės taryba.</w:t>
      </w:r>
    </w:p>
    <w:p w14:paraId="3171CB56" w14:textId="00D0ECE3" w:rsidR="00304C2C" w:rsidRDefault="00DC1FE0" w:rsidP="001A461A">
      <w:pPr>
        <w:tabs>
          <w:tab w:val="left" w:pos="709"/>
        </w:tabs>
        <w:spacing w:line="360" w:lineRule="auto"/>
        <w:jc w:val="both"/>
        <w:rPr>
          <w:szCs w:val="24"/>
        </w:rPr>
      </w:pPr>
      <w:r>
        <w:rPr>
          <w:szCs w:val="24"/>
        </w:rPr>
        <w:tab/>
        <w:t>Vertinimo metu nustatyta, jog pagal galiojantį teisinį reglamentavimą:</w:t>
      </w:r>
    </w:p>
    <w:p w14:paraId="6A1C7B82" w14:textId="3EEA8CB4" w:rsidR="00DC1FE0" w:rsidRDefault="00DC1FE0" w:rsidP="00640209">
      <w:pPr>
        <w:pStyle w:val="Sraopastraipa"/>
        <w:numPr>
          <w:ilvl w:val="0"/>
          <w:numId w:val="20"/>
        </w:numPr>
        <w:tabs>
          <w:tab w:val="left" w:pos="993"/>
        </w:tabs>
        <w:spacing w:after="120" w:line="360" w:lineRule="auto"/>
        <w:ind w:left="0" w:firstLine="709"/>
        <w:jc w:val="both"/>
        <w:rPr>
          <w:szCs w:val="24"/>
        </w:rPr>
      </w:pPr>
      <w:r>
        <w:rPr>
          <w:szCs w:val="24"/>
        </w:rPr>
        <w:t xml:space="preserve">Sprendimus dėl viešojo ir privataus sektorių partnerystės projektų įgyvendinimo tikslingumo priima savivaldybės taryba. Tai </w:t>
      </w:r>
      <w:r w:rsidR="00626541">
        <w:rPr>
          <w:szCs w:val="24"/>
        </w:rPr>
        <w:t>išimtinė jos kompetencija</w:t>
      </w:r>
      <w:r>
        <w:rPr>
          <w:rStyle w:val="Puslapioinaosnuoroda"/>
          <w:szCs w:val="24"/>
        </w:rPr>
        <w:footnoteReference w:id="1"/>
      </w:r>
      <w:r w:rsidR="00626541">
        <w:rPr>
          <w:szCs w:val="24"/>
        </w:rPr>
        <w:t>.</w:t>
      </w:r>
    </w:p>
    <w:p w14:paraId="09570C42" w14:textId="5ADB1EA7" w:rsidR="00DC1FE0" w:rsidRDefault="00DC1FE0" w:rsidP="00640209">
      <w:pPr>
        <w:pStyle w:val="Sraopastraipa"/>
        <w:numPr>
          <w:ilvl w:val="0"/>
          <w:numId w:val="20"/>
        </w:numPr>
        <w:tabs>
          <w:tab w:val="left" w:pos="709"/>
          <w:tab w:val="left" w:pos="993"/>
        </w:tabs>
        <w:spacing w:after="120" w:line="360" w:lineRule="auto"/>
        <w:ind w:left="0" w:firstLine="709"/>
        <w:jc w:val="both"/>
        <w:rPr>
          <w:szCs w:val="24"/>
        </w:rPr>
      </w:pPr>
      <w:r w:rsidRPr="00DC1FE0">
        <w:rPr>
          <w:szCs w:val="24"/>
        </w:rPr>
        <w:lastRenderedPageBreak/>
        <w:t>Viešojo ir privataus sektorių partnerystė</w:t>
      </w:r>
      <w:r w:rsidRPr="008C4601">
        <w:rPr>
          <w:szCs w:val="24"/>
        </w:rPr>
        <w:t xml:space="preserve"> – valstybės arba savivaldybės institucijos ir privataus subjekto įstatymuose nustatyti bendradarbiavimo būdai, kuriais valstybės arba savivaldybės institucija perduoda jos funkcijoms priskirtą veiklą privačiam subjektui, o privatus subjektas investuoja į šią veiklą ir jai vykdyti reikalingą turtą, už tai gaudama</w:t>
      </w:r>
      <w:r w:rsidR="00626541">
        <w:rPr>
          <w:szCs w:val="24"/>
        </w:rPr>
        <w:t>s įstatymų nustatytą atlyginimą</w:t>
      </w:r>
      <w:r>
        <w:rPr>
          <w:rStyle w:val="Puslapioinaosnuoroda"/>
          <w:szCs w:val="24"/>
        </w:rPr>
        <w:footnoteReference w:id="2"/>
      </w:r>
      <w:r w:rsidR="00626541">
        <w:rPr>
          <w:szCs w:val="24"/>
        </w:rPr>
        <w:t>.</w:t>
      </w:r>
    </w:p>
    <w:p w14:paraId="1A0A8529" w14:textId="16178C36" w:rsidR="00082C06" w:rsidRDefault="00082C06" w:rsidP="00640209">
      <w:pPr>
        <w:pStyle w:val="Sraopastraipa"/>
        <w:numPr>
          <w:ilvl w:val="0"/>
          <w:numId w:val="20"/>
        </w:numPr>
        <w:tabs>
          <w:tab w:val="left" w:pos="993"/>
        </w:tabs>
        <w:spacing w:after="120" w:line="360" w:lineRule="auto"/>
        <w:ind w:left="0" w:firstLine="709"/>
        <w:jc w:val="both"/>
        <w:rPr>
          <w:szCs w:val="24"/>
        </w:rPr>
      </w:pPr>
      <w:r>
        <w:rPr>
          <w:szCs w:val="24"/>
        </w:rPr>
        <w:t>Viešojo ir privataus sektorių partnerystės būdus nustato IĮ, Koncesijų įstatymas ir kt. įstatymai.</w:t>
      </w:r>
    </w:p>
    <w:p w14:paraId="5F931AA0" w14:textId="116F1266" w:rsidR="00082C06" w:rsidRPr="00626541" w:rsidRDefault="00082C06" w:rsidP="00640209">
      <w:pPr>
        <w:pStyle w:val="Sraopastraipa"/>
        <w:widowControl w:val="0"/>
        <w:numPr>
          <w:ilvl w:val="0"/>
          <w:numId w:val="20"/>
        </w:numPr>
        <w:tabs>
          <w:tab w:val="left" w:pos="993"/>
        </w:tabs>
        <w:spacing w:line="360" w:lineRule="auto"/>
        <w:ind w:left="0" w:firstLine="709"/>
        <w:jc w:val="both"/>
        <w:rPr>
          <w:color w:val="000000"/>
          <w:szCs w:val="24"/>
        </w:rPr>
      </w:pPr>
      <w:r w:rsidRPr="00082C06">
        <w:rPr>
          <w:szCs w:val="24"/>
        </w:rPr>
        <w:t>Valdžios ir privataus subjektų partnerystė – viešojo ir privataus sektorių partnerystės būdas, kai privatus subjektas valdžios ir privataus subjektų partnerystės sutartyje nustatytomis sąlygomis investuoja į valdžios subjekto funkcijoms priskirtas veiklos sritis ir šiai veiklai vykdyti reikalingą valstybės arba savivaldybės turtą ir vykdo tose srityse šiame įstatyme nustatytą veiklą, už kurią privačiam subjektui atl</w:t>
      </w:r>
      <w:r w:rsidR="00626541">
        <w:rPr>
          <w:szCs w:val="24"/>
        </w:rPr>
        <w:t>yginimą moka valdžios subjektas</w:t>
      </w:r>
      <w:r>
        <w:rPr>
          <w:rStyle w:val="Puslapioinaosnuoroda"/>
          <w:szCs w:val="24"/>
        </w:rPr>
        <w:footnoteReference w:id="3"/>
      </w:r>
      <w:r w:rsidR="00626541">
        <w:rPr>
          <w:szCs w:val="24"/>
        </w:rPr>
        <w:t>.</w:t>
      </w:r>
      <w:r w:rsidR="00533974">
        <w:rPr>
          <w:szCs w:val="24"/>
        </w:rPr>
        <w:t xml:space="preserve"> </w:t>
      </w:r>
      <w:r w:rsidR="00533974" w:rsidRPr="008C4601">
        <w:rPr>
          <w:szCs w:val="24"/>
        </w:rPr>
        <w:t>Valdžios ir privataus subjektų partnerystė taikoma, jeigu ji užtikrina efektyvų valstybės ir savivaldybės funkcijų įgyvendinimą, viešąjį interesą i</w:t>
      </w:r>
      <w:r w:rsidR="00626541">
        <w:rPr>
          <w:szCs w:val="24"/>
        </w:rPr>
        <w:t>r visuomenės poreikių tenkinimą</w:t>
      </w:r>
      <w:r w:rsidR="00533974">
        <w:rPr>
          <w:rStyle w:val="Puslapioinaosnuoroda"/>
          <w:szCs w:val="24"/>
        </w:rPr>
        <w:footnoteReference w:id="4"/>
      </w:r>
      <w:r w:rsidR="00626541">
        <w:rPr>
          <w:szCs w:val="24"/>
        </w:rPr>
        <w:t>.</w:t>
      </w:r>
    </w:p>
    <w:p w14:paraId="308FD7F3" w14:textId="12B0D64B" w:rsidR="00626541" w:rsidRPr="00CA0DA2" w:rsidRDefault="00626541" w:rsidP="00640209">
      <w:pPr>
        <w:pStyle w:val="Sraopastraipa"/>
        <w:widowControl w:val="0"/>
        <w:numPr>
          <w:ilvl w:val="0"/>
          <w:numId w:val="20"/>
        </w:numPr>
        <w:tabs>
          <w:tab w:val="left" w:pos="993"/>
        </w:tabs>
        <w:spacing w:line="360" w:lineRule="auto"/>
        <w:ind w:left="0" w:firstLine="709"/>
        <w:jc w:val="both"/>
        <w:rPr>
          <w:color w:val="000000"/>
          <w:szCs w:val="24"/>
        </w:rPr>
      </w:pPr>
      <w:r w:rsidRPr="00626541">
        <w:rPr>
          <w:szCs w:val="24"/>
        </w:rPr>
        <w:t>Valdžios subjektas</w:t>
      </w:r>
      <w:r w:rsidRPr="008C4601">
        <w:rPr>
          <w:szCs w:val="24"/>
        </w:rPr>
        <w:t xml:space="preserve"> – savivaldybės tarybos sprendimu – savivaldybės vykdomoji institucija, kai privačiam subjektui perduodama savivaldybės funkcijoms priskirta veikla</w:t>
      </w:r>
      <w:r>
        <w:rPr>
          <w:rStyle w:val="Puslapioinaosnuoroda"/>
          <w:szCs w:val="24"/>
        </w:rPr>
        <w:footnoteReference w:id="5"/>
      </w:r>
      <w:r w:rsidR="00F14725">
        <w:rPr>
          <w:szCs w:val="24"/>
        </w:rPr>
        <w:t>.</w:t>
      </w:r>
    </w:p>
    <w:p w14:paraId="76AB006B" w14:textId="712B76A3" w:rsidR="00CA0DA2" w:rsidRPr="00CA0DA2" w:rsidRDefault="00CA0DA2" w:rsidP="00640209">
      <w:pPr>
        <w:pStyle w:val="Sraopastraipa"/>
        <w:numPr>
          <w:ilvl w:val="0"/>
          <w:numId w:val="20"/>
        </w:numPr>
        <w:tabs>
          <w:tab w:val="left" w:pos="993"/>
        </w:tabs>
        <w:spacing w:line="360" w:lineRule="auto"/>
        <w:ind w:left="0" w:firstLine="705"/>
        <w:jc w:val="both"/>
        <w:rPr>
          <w:szCs w:val="24"/>
        </w:rPr>
      </w:pPr>
      <w:r>
        <w:rPr>
          <w:szCs w:val="24"/>
        </w:rPr>
        <w:t>P</w:t>
      </w:r>
      <w:r w:rsidRPr="00CA0DA2">
        <w:rPr>
          <w:szCs w:val="24"/>
        </w:rPr>
        <w:t>rivatus subjektas – bet kokios teisinės formos juridinis asmuo, viešasis juridinis asmuo, išskyrus viešąjį ir privatų juridinius asmenis, kurie Lietuvos Respublikos valstybės skolos įstatymo nustatyta tvarka priskiriami prie valdžios sektoriaus, arba tokių asmenų grupė, iš kurios, valdžios subjektui priėmus sprendimą sudaryti valdžios ir privataus subjektų partnerystės sutartį, gali būti reikalaujama įgyti tam tikrą teisinę formą. Privačiu subjektu gali būti ir užsienio juridinis asmuo arba kitas ūkio subjektas, įsteigtas pagal užsienio valstybės teisę ir neturintis juridinio asmens statuso, taip pat Lietuvos Respublikoje įsteigti Europos Sąjungos valstybėse narėse ir kitose Europos ekonominės erdvės valstybėse įsisteigusių įmonių filialai</w:t>
      </w:r>
      <w:r>
        <w:rPr>
          <w:rStyle w:val="Puslapioinaosnuoroda"/>
          <w:szCs w:val="24"/>
        </w:rPr>
        <w:footnoteReference w:id="6"/>
      </w:r>
      <w:r w:rsidRPr="00CA0DA2">
        <w:rPr>
          <w:szCs w:val="24"/>
        </w:rPr>
        <w:t>.</w:t>
      </w:r>
    </w:p>
    <w:p w14:paraId="34C4BC35" w14:textId="5187294A" w:rsidR="00CA0DA2" w:rsidRPr="00F20BFA" w:rsidRDefault="007553B6" w:rsidP="00640209">
      <w:pPr>
        <w:pStyle w:val="Sraopastraipa"/>
        <w:widowControl w:val="0"/>
        <w:numPr>
          <w:ilvl w:val="0"/>
          <w:numId w:val="20"/>
        </w:numPr>
        <w:tabs>
          <w:tab w:val="left" w:pos="993"/>
        </w:tabs>
        <w:spacing w:line="360" w:lineRule="auto"/>
        <w:ind w:left="0" w:firstLine="709"/>
        <w:jc w:val="both"/>
        <w:rPr>
          <w:color w:val="000000"/>
          <w:szCs w:val="24"/>
        </w:rPr>
      </w:pPr>
      <w:r w:rsidRPr="00626541">
        <w:rPr>
          <w:szCs w:val="24"/>
        </w:rPr>
        <w:t>Valdžios subjektas</w:t>
      </w:r>
      <w:r>
        <w:rPr>
          <w:szCs w:val="24"/>
        </w:rPr>
        <w:t xml:space="preserve">, prieš priimdamas sprendimą taikyti valdžios ir </w:t>
      </w:r>
      <w:r w:rsidR="00FF2832">
        <w:rPr>
          <w:szCs w:val="24"/>
        </w:rPr>
        <w:t xml:space="preserve">privataus subjektų partnerystę </w:t>
      </w:r>
      <w:r>
        <w:rPr>
          <w:szCs w:val="24"/>
        </w:rPr>
        <w:t xml:space="preserve">IĮ </w:t>
      </w:r>
      <w:r w:rsidRPr="00807B86">
        <w:t>15</w:t>
      </w:r>
      <w:r w:rsidRPr="00807B86">
        <w:rPr>
          <w:vertAlign w:val="superscript"/>
        </w:rPr>
        <w:t>2</w:t>
      </w:r>
      <w:r w:rsidRPr="00807B86">
        <w:t xml:space="preserve"> straipsni</w:t>
      </w:r>
      <w:r>
        <w:t>o 3 dalyje nustatytai veiklai (t. y. veiklai, susijusiai su infrastruktūros, taip pat naujo arba jam perduoto valdyti ir naudoti valstybės ar savivaldybės turto projektavimu, statyba, rekonstravimu, remontu, atnaujinimu, valdymu, naudojimu ir priežiūra bei viešųjų paslaugų teikimu šiose srityse: transporto, švietimo, sveikatos ir socialinės apsaugos bei kituose įsta</w:t>
      </w:r>
      <w:r w:rsidR="00077E84">
        <w:t>t</w:t>
      </w:r>
      <w:r>
        <w:t>ymų nustatytose valdžios subjekto veiklą ir funkcijas apimančiose srityse), privalo:</w:t>
      </w:r>
    </w:p>
    <w:p w14:paraId="2A7C66AC" w14:textId="23BEB2C6" w:rsidR="00F20BFA" w:rsidRPr="00516280" w:rsidRDefault="00516280" w:rsidP="00516280">
      <w:pPr>
        <w:pStyle w:val="Sraopastraipa"/>
        <w:widowControl w:val="0"/>
        <w:numPr>
          <w:ilvl w:val="1"/>
          <w:numId w:val="20"/>
        </w:numPr>
        <w:spacing w:line="360" w:lineRule="auto"/>
        <w:jc w:val="both"/>
        <w:rPr>
          <w:color w:val="000000"/>
          <w:szCs w:val="24"/>
        </w:rPr>
      </w:pPr>
      <w:r>
        <w:rPr>
          <w:color w:val="000000"/>
          <w:szCs w:val="24"/>
        </w:rPr>
        <w:lastRenderedPageBreak/>
        <w:t xml:space="preserve"> </w:t>
      </w:r>
      <w:r w:rsidRPr="008C4601">
        <w:rPr>
          <w:szCs w:val="24"/>
        </w:rPr>
        <w:t>atlikti šios veiklos analizę</w:t>
      </w:r>
      <w:r>
        <w:rPr>
          <w:szCs w:val="24"/>
        </w:rPr>
        <w:t>;</w:t>
      </w:r>
    </w:p>
    <w:p w14:paraId="2243F29A" w14:textId="5AB8725B" w:rsidR="00516280" w:rsidRPr="00516280" w:rsidRDefault="00516280" w:rsidP="00516280">
      <w:pPr>
        <w:pStyle w:val="Sraopastraipa"/>
        <w:widowControl w:val="0"/>
        <w:numPr>
          <w:ilvl w:val="1"/>
          <w:numId w:val="20"/>
        </w:numPr>
        <w:spacing w:line="360" w:lineRule="auto"/>
        <w:jc w:val="both"/>
        <w:rPr>
          <w:color w:val="000000"/>
          <w:szCs w:val="24"/>
        </w:rPr>
      </w:pPr>
      <w:r>
        <w:rPr>
          <w:szCs w:val="24"/>
        </w:rPr>
        <w:t xml:space="preserve"> </w:t>
      </w:r>
      <w:r w:rsidRPr="008C4601">
        <w:rPr>
          <w:szCs w:val="24"/>
        </w:rPr>
        <w:t>skaičiavimais pagrįsti šios partnerystės taikymo efektyvumą ir galimus trūkumus</w:t>
      </w:r>
      <w:r>
        <w:rPr>
          <w:szCs w:val="24"/>
        </w:rPr>
        <w:t xml:space="preserve">; </w:t>
      </w:r>
    </w:p>
    <w:p w14:paraId="19CFFA0D" w14:textId="3B31E013" w:rsidR="00516280" w:rsidRPr="00516280" w:rsidRDefault="00FB51F1" w:rsidP="00FB51F1">
      <w:pPr>
        <w:pStyle w:val="Sraopastraipa"/>
        <w:widowControl w:val="0"/>
        <w:numPr>
          <w:ilvl w:val="1"/>
          <w:numId w:val="20"/>
        </w:numPr>
        <w:tabs>
          <w:tab w:val="left" w:pos="1134"/>
        </w:tabs>
        <w:spacing w:line="360" w:lineRule="auto"/>
        <w:ind w:left="0" w:firstLine="709"/>
        <w:jc w:val="both"/>
        <w:rPr>
          <w:color w:val="000000"/>
          <w:szCs w:val="24"/>
        </w:rPr>
      </w:pPr>
      <w:r>
        <w:rPr>
          <w:szCs w:val="24"/>
        </w:rPr>
        <w:t xml:space="preserve"> g</w:t>
      </w:r>
      <w:r w:rsidR="00516280">
        <w:rPr>
          <w:szCs w:val="24"/>
        </w:rPr>
        <w:t>auti Centrinės projektų valdymo agentūros (toliau – CPVA) išvadą dėl partnerystės projekto socialinės ekonominės naudos;</w:t>
      </w:r>
    </w:p>
    <w:p w14:paraId="13F7F2B5" w14:textId="74F511FF" w:rsidR="00516280" w:rsidRPr="00516280" w:rsidRDefault="00516280" w:rsidP="00516280">
      <w:pPr>
        <w:pStyle w:val="Sraopastraipa"/>
        <w:widowControl w:val="0"/>
        <w:numPr>
          <w:ilvl w:val="1"/>
          <w:numId w:val="20"/>
        </w:numPr>
        <w:spacing w:line="360" w:lineRule="auto"/>
        <w:jc w:val="both"/>
        <w:rPr>
          <w:color w:val="000000"/>
          <w:szCs w:val="24"/>
        </w:rPr>
      </w:pPr>
      <w:r>
        <w:rPr>
          <w:szCs w:val="24"/>
        </w:rPr>
        <w:t xml:space="preserve"> įvertinti:</w:t>
      </w:r>
    </w:p>
    <w:p w14:paraId="2012EEF1" w14:textId="6419D393" w:rsidR="00516280" w:rsidRPr="00516280" w:rsidRDefault="00516280" w:rsidP="00516280">
      <w:pPr>
        <w:pStyle w:val="Sraopastraipa"/>
        <w:widowControl w:val="0"/>
        <w:numPr>
          <w:ilvl w:val="2"/>
          <w:numId w:val="20"/>
        </w:numPr>
        <w:spacing w:line="360" w:lineRule="auto"/>
        <w:ind w:left="0" w:firstLine="709"/>
        <w:jc w:val="both"/>
        <w:rPr>
          <w:color w:val="000000"/>
          <w:szCs w:val="24"/>
        </w:rPr>
      </w:pPr>
      <w:r w:rsidRPr="008C4601">
        <w:rPr>
          <w:szCs w:val="24"/>
        </w:rPr>
        <w:t>riziką, susijusią su veiklos perdavimu taikant valdžios ir privataus subjektų partnerystę;</w:t>
      </w:r>
    </w:p>
    <w:p w14:paraId="090814ED" w14:textId="2390AD96" w:rsidR="00082C06" w:rsidRDefault="00BA309D" w:rsidP="00BA309D">
      <w:pPr>
        <w:pStyle w:val="Sraopastraipa"/>
        <w:numPr>
          <w:ilvl w:val="2"/>
          <w:numId w:val="20"/>
        </w:numPr>
        <w:tabs>
          <w:tab w:val="left" w:pos="709"/>
        </w:tabs>
        <w:spacing w:after="120" w:line="360" w:lineRule="auto"/>
        <w:ind w:left="0" w:firstLine="713"/>
        <w:jc w:val="both"/>
        <w:rPr>
          <w:szCs w:val="24"/>
        </w:rPr>
      </w:pPr>
      <w:r w:rsidRPr="00BA309D">
        <w:rPr>
          <w:szCs w:val="24"/>
        </w:rPr>
        <w:t>valdžios ir privataus subjektų partnerystės ekonominius ir finansinius aspektus, palygindamas valdžios ir privataus subjektų partnerystės sąnaudas su sąnaudomis veiklą vykdant kitais įmanomais būdais;</w:t>
      </w:r>
    </w:p>
    <w:p w14:paraId="62C9D4E6" w14:textId="1223327B" w:rsidR="00BA309D" w:rsidRDefault="00264046" w:rsidP="00264046">
      <w:pPr>
        <w:pStyle w:val="Sraopastraipa"/>
        <w:numPr>
          <w:ilvl w:val="2"/>
          <w:numId w:val="20"/>
        </w:numPr>
        <w:tabs>
          <w:tab w:val="left" w:pos="709"/>
        </w:tabs>
        <w:spacing w:after="120" w:line="360" w:lineRule="auto"/>
        <w:ind w:left="0" w:firstLine="713"/>
        <w:jc w:val="both"/>
        <w:rPr>
          <w:szCs w:val="24"/>
        </w:rPr>
      </w:pPr>
      <w:r w:rsidRPr="00264046">
        <w:rPr>
          <w:szCs w:val="24"/>
        </w:rPr>
        <w:t>valdžios ir privataus subjektų partnerystės naudą, palygindamas su nauda, gaunama taikant kitus įmanomus veiklos įgyvendinimo būdus, taip pat galimą žalą ir (arba) grėsmes ir jų įtaką visuomenės interesams;</w:t>
      </w:r>
    </w:p>
    <w:p w14:paraId="5B3D8B9D" w14:textId="3DAE1EF6" w:rsidR="00264046" w:rsidRDefault="00FD6E3B" w:rsidP="00FD6E3B">
      <w:pPr>
        <w:pStyle w:val="Sraopastraipa"/>
        <w:numPr>
          <w:ilvl w:val="2"/>
          <w:numId w:val="20"/>
        </w:numPr>
        <w:tabs>
          <w:tab w:val="left" w:pos="709"/>
        </w:tabs>
        <w:spacing w:after="120" w:line="360" w:lineRule="auto"/>
        <w:ind w:left="0" w:firstLine="713"/>
        <w:jc w:val="both"/>
        <w:rPr>
          <w:szCs w:val="24"/>
        </w:rPr>
      </w:pPr>
      <w:r w:rsidRPr="00FD6E3B">
        <w:rPr>
          <w:szCs w:val="24"/>
        </w:rPr>
        <w:t>turto, reikiamo valdžios ir privataus subjektų partnerystės sutartyje nustatytai veiklai vykdyti, įskaitant šiam turtui priskirtą žemės sklypą, teisinį statusą</w:t>
      </w:r>
      <w:r>
        <w:rPr>
          <w:rStyle w:val="Puslapioinaosnuoroda"/>
          <w:szCs w:val="24"/>
        </w:rPr>
        <w:footnoteReference w:id="7"/>
      </w:r>
      <w:r>
        <w:rPr>
          <w:szCs w:val="24"/>
        </w:rPr>
        <w:t>.</w:t>
      </w:r>
    </w:p>
    <w:p w14:paraId="26A1830B" w14:textId="6452A9CC" w:rsidR="00AD4BB2" w:rsidRDefault="00640209" w:rsidP="00024E5F">
      <w:pPr>
        <w:pStyle w:val="Sraopastraipa"/>
        <w:numPr>
          <w:ilvl w:val="0"/>
          <w:numId w:val="20"/>
        </w:numPr>
        <w:tabs>
          <w:tab w:val="left" w:pos="709"/>
          <w:tab w:val="left" w:pos="993"/>
        </w:tabs>
        <w:spacing w:after="120" w:line="360" w:lineRule="auto"/>
        <w:ind w:left="0" w:firstLine="705"/>
        <w:jc w:val="both"/>
        <w:rPr>
          <w:szCs w:val="24"/>
        </w:rPr>
      </w:pPr>
      <w:r w:rsidRPr="00640209">
        <w:rPr>
          <w:szCs w:val="24"/>
        </w:rPr>
        <w:t>Pagal valdžios ir privataus subjektų partnerystės sutartį</w:t>
      </w:r>
      <w:r w:rsidR="00FF2832">
        <w:rPr>
          <w:szCs w:val="24"/>
        </w:rPr>
        <w:t>,</w:t>
      </w:r>
      <w:r w:rsidRPr="00640209">
        <w:rPr>
          <w:szCs w:val="24"/>
        </w:rPr>
        <w:t xml:space="preserve"> valdžios subjektas suteikia privačiam subjektui teisę vykdyti </w:t>
      </w:r>
      <w:r w:rsidR="00FF2832">
        <w:rPr>
          <w:szCs w:val="24"/>
        </w:rPr>
        <w:t>IĮ</w:t>
      </w:r>
      <w:r w:rsidRPr="00640209">
        <w:rPr>
          <w:szCs w:val="24"/>
        </w:rPr>
        <w:t xml:space="preserve"> 15</w:t>
      </w:r>
      <w:r w:rsidRPr="00FF2832">
        <w:rPr>
          <w:szCs w:val="24"/>
          <w:vertAlign w:val="superscript"/>
        </w:rPr>
        <w:t>2</w:t>
      </w:r>
      <w:r w:rsidRPr="00640209">
        <w:rPr>
          <w:szCs w:val="24"/>
        </w:rPr>
        <w:t xml:space="preserve"> straipsnio 3 dalyje nustatytą veiklą, valdyti ir naudoti šiai veiklai vykdyti reikalingą valstybės arba savivaldybės turtą ir įsipareigoja mokėti privačiam subjektui atlyginimą už jo vykdomą veiklą, o privatus subjektas įsipareigoja vykdyti sutartyje nustatytą veiklą ir užtikrinti investicijas, kurių reikia šiai veiklai vykdyti ir jai vykdyti reikalingam turtui sukurti arba perduoto valdyti ir naudoti turto būklei pagerinti.</w:t>
      </w:r>
      <w:r w:rsidR="0021355A">
        <w:rPr>
          <w:szCs w:val="24"/>
        </w:rPr>
        <w:t xml:space="preserve"> </w:t>
      </w:r>
      <w:r w:rsidR="0021355A" w:rsidRPr="0021355A">
        <w:rPr>
          <w:szCs w:val="24"/>
        </w:rPr>
        <w:t>Valdžios ir privataus subjektų partnerystės sutartis turi būti rašytinė, sudaroma ne trumpesniam kaip 3 metų ir ne ilgesniam kaip 25 metų laikotarpiui vadovaujantis Lietuvos Respublikos civiliniu kodeksu, Lietuvos Respublikos viešųjų pirkimų įstatymu ir kitais teisės aktais</w:t>
      </w:r>
      <w:r w:rsidR="0021355A">
        <w:rPr>
          <w:rStyle w:val="Puslapioinaosnuoroda"/>
          <w:szCs w:val="24"/>
        </w:rPr>
        <w:footnoteReference w:id="8"/>
      </w:r>
      <w:r w:rsidR="0021355A" w:rsidRPr="0021355A">
        <w:rPr>
          <w:szCs w:val="24"/>
        </w:rPr>
        <w:t>.</w:t>
      </w:r>
    </w:p>
    <w:p w14:paraId="57C2EB7B" w14:textId="454A1908" w:rsidR="00024E5F" w:rsidRDefault="002E2B53" w:rsidP="002E2B53">
      <w:pPr>
        <w:pStyle w:val="Sraopastraipa"/>
        <w:numPr>
          <w:ilvl w:val="0"/>
          <w:numId w:val="20"/>
        </w:numPr>
        <w:tabs>
          <w:tab w:val="left" w:pos="993"/>
        </w:tabs>
        <w:spacing w:after="120" w:line="360" w:lineRule="auto"/>
        <w:ind w:left="0" w:firstLine="705"/>
        <w:jc w:val="both"/>
        <w:rPr>
          <w:szCs w:val="24"/>
        </w:rPr>
      </w:pPr>
      <w:r w:rsidRPr="002E2B53">
        <w:rPr>
          <w:szCs w:val="24"/>
        </w:rPr>
        <w:t>Valdžios ir privataus subjektų partnerystės sutarties galiojimo laikotarpiu valdžios subjektas gali perduoti privačiam subjektui patikėjimo teise pagal patikėjimo sutartį arba panaudos teise pagal panaudos sutartį valdyti ir naudoti valstybės arba savivaldybės nekilnojamąjį turtą ir kitą turtą, reikiamą valdžios ir privataus subjektų partnerystės sutartyje nustatytai veiklai vykdyti, išskyrus žemę. Nuosavybės teisė į perduotą valdyti ir naudoti valstybės arba savivaldybės turtą privačiam subjektui negali būti perduodama. Privatus subjektas šio turto negali naudoti valdžios ir privataus subjektų partnerystės sutartyje nenustatytai veiklai vykdyti</w:t>
      </w:r>
      <w:r>
        <w:rPr>
          <w:rStyle w:val="Puslapioinaosnuoroda"/>
          <w:szCs w:val="24"/>
        </w:rPr>
        <w:footnoteReference w:id="9"/>
      </w:r>
      <w:r w:rsidRPr="002E2B53">
        <w:rPr>
          <w:szCs w:val="24"/>
        </w:rPr>
        <w:t>.</w:t>
      </w:r>
    </w:p>
    <w:p w14:paraId="5C681CAC" w14:textId="08B3C09F" w:rsidR="00A25EFA" w:rsidRPr="00BA309D" w:rsidRDefault="00A25EFA" w:rsidP="00A25EFA">
      <w:pPr>
        <w:pStyle w:val="Sraopastraipa"/>
        <w:numPr>
          <w:ilvl w:val="0"/>
          <w:numId w:val="20"/>
        </w:numPr>
        <w:tabs>
          <w:tab w:val="left" w:pos="1134"/>
        </w:tabs>
        <w:spacing w:after="120" w:line="360" w:lineRule="auto"/>
        <w:ind w:left="0" w:firstLine="705"/>
        <w:jc w:val="both"/>
        <w:rPr>
          <w:szCs w:val="24"/>
        </w:rPr>
      </w:pPr>
      <w:r>
        <w:rPr>
          <w:szCs w:val="24"/>
        </w:rPr>
        <w:t xml:space="preserve">Viešojo ir privataus sektorių partnerystės projektų rengimą, teikimą, vertinimą, sprendimų dėl projektų įgyvendinimo priėmimą, įgyvendinimą, partnerystės procese dalyvaujančių </w:t>
      </w:r>
      <w:r>
        <w:rPr>
          <w:szCs w:val="24"/>
        </w:rPr>
        <w:lastRenderedPageBreak/>
        <w:t>institucijų teises, pareigas ir atsakomybę reglamentuoja Viešojo ir privataus sektorių partnerystės projektų rengimo ir įgyvendinimo taisyklės</w:t>
      </w:r>
      <w:r>
        <w:rPr>
          <w:rStyle w:val="Puslapioinaosnuoroda"/>
          <w:szCs w:val="24"/>
        </w:rPr>
        <w:footnoteReference w:id="10"/>
      </w:r>
      <w:r>
        <w:rPr>
          <w:szCs w:val="24"/>
        </w:rPr>
        <w:t>.</w:t>
      </w:r>
    </w:p>
    <w:p w14:paraId="322EA3F3" w14:textId="440DEDE1" w:rsidR="004838B9" w:rsidRPr="00DB547F" w:rsidRDefault="00DB547F" w:rsidP="00DB547F">
      <w:pPr>
        <w:tabs>
          <w:tab w:val="left" w:pos="709"/>
        </w:tabs>
        <w:spacing w:after="120" w:line="360" w:lineRule="auto"/>
        <w:jc w:val="center"/>
        <w:rPr>
          <w:b/>
          <w:szCs w:val="24"/>
        </w:rPr>
      </w:pPr>
      <w:r>
        <w:rPr>
          <w:b/>
          <w:szCs w:val="24"/>
        </w:rPr>
        <w:t>VERTINIMO REZULTATAI</w:t>
      </w:r>
    </w:p>
    <w:p w14:paraId="3CBC4E50" w14:textId="3F9358C9" w:rsidR="004838B9" w:rsidRPr="001A5579" w:rsidRDefault="001A5579" w:rsidP="0076399C">
      <w:pPr>
        <w:pStyle w:val="Sraopastraipa"/>
        <w:numPr>
          <w:ilvl w:val="0"/>
          <w:numId w:val="22"/>
        </w:numPr>
        <w:tabs>
          <w:tab w:val="left" w:pos="993"/>
        </w:tabs>
        <w:spacing w:after="120" w:line="360" w:lineRule="auto"/>
        <w:ind w:left="709" w:firstLine="0"/>
        <w:jc w:val="both"/>
        <w:rPr>
          <w:b/>
          <w:i/>
          <w:szCs w:val="24"/>
        </w:rPr>
      </w:pPr>
      <w:r w:rsidRPr="001A5579">
        <w:rPr>
          <w:b/>
          <w:i/>
          <w:szCs w:val="24"/>
        </w:rPr>
        <w:t>Dėl viešojo ir privataus sektorių partnerystės</w:t>
      </w:r>
    </w:p>
    <w:p w14:paraId="1F1535E5" w14:textId="14F0DA96" w:rsidR="004838B9" w:rsidRDefault="001A5579" w:rsidP="001A5579">
      <w:pPr>
        <w:pStyle w:val="Sraopastraipa"/>
        <w:numPr>
          <w:ilvl w:val="1"/>
          <w:numId w:val="22"/>
        </w:numPr>
        <w:tabs>
          <w:tab w:val="left" w:pos="1134"/>
        </w:tabs>
        <w:spacing w:after="120" w:line="360" w:lineRule="auto"/>
        <w:ind w:left="0" w:firstLine="709"/>
        <w:jc w:val="both"/>
        <w:rPr>
          <w:i/>
          <w:szCs w:val="24"/>
        </w:rPr>
      </w:pPr>
      <w:r w:rsidRPr="001A5579">
        <w:rPr>
          <w:i/>
          <w:szCs w:val="24"/>
        </w:rPr>
        <w:t>I</w:t>
      </w:r>
      <w:r w:rsidR="00A42BF4">
        <w:rPr>
          <w:i/>
          <w:szCs w:val="24"/>
        </w:rPr>
        <w:t>dentifikuotos projektų</w:t>
      </w:r>
      <w:r w:rsidRPr="001A5579">
        <w:rPr>
          <w:i/>
          <w:szCs w:val="24"/>
        </w:rPr>
        <w:t xml:space="preserve"> įgyvendinim</w:t>
      </w:r>
      <w:r w:rsidR="00A42BF4">
        <w:rPr>
          <w:i/>
          <w:szCs w:val="24"/>
        </w:rPr>
        <w:t>o priežastys, projektų</w:t>
      </w:r>
      <w:r w:rsidR="00803995">
        <w:rPr>
          <w:i/>
          <w:szCs w:val="24"/>
        </w:rPr>
        <w:t xml:space="preserve"> įgyvendinimo</w:t>
      </w:r>
      <w:r w:rsidRPr="001A5579">
        <w:rPr>
          <w:i/>
          <w:szCs w:val="24"/>
        </w:rPr>
        <w:t xml:space="preserve"> viešojo ir privataus sektoriaus partnerystės būdu</w:t>
      </w:r>
      <w:r w:rsidR="00803995">
        <w:rPr>
          <w:i/>
          <w:szCs w:val="24"/>
        </w:rPr>
        <w:t xml:space="preserve"> pagrindimas</w:t>
      </w:r>
      <w:r w:rsidRPr="001A5579">
        <w:rPr>
          <w:i/>
          <w:szCs w:val="24"/>
        </w:rPr>
        <w:t>.</w:t>
      </w:r>
      <w:r w:rsidRPr="001A5579">
        <w:rPr>
          <w:i/>
          <w:szCs w:val="24"/>
        </w:rPr>
        <w:tab/>
      </w:r>
    </w:p>
    <w:p w14:paraId="15191A05" w14:textId="199A5B22" w:rsidR="000D59B4" w:rsidRPr="000D59B4" w:rsidRDefault="0052637B" w:rsidP="006A1822">
      <w:pPr>
        <w:pStyle w:val="Sraopastraipa"/>
        <w:spacing w:after="120" w:line="360" w:lineRule="auto"/>
        <w:ind w:left="0" w:firstLine="709"/>
        <w:jc w:val="both"/>
        <w:rPr>
          <w:szCs w:val="24"/>
        </w:rPr>
      </w:pPr>
      <w:r>
        <w:t xml:space="preserve">IP įgyvendina Anykščių rajono savivaldybės administracija (toliau – ARSA). </w:t>
      </w:r>
      <w:r w:rsidR="006A1822">
        <w:t>IP</w:t>
      </w:r>
      <w:r w:rsidR="006A1822" w:rsidRPr="00370EAD">
        <w:t xml:space="preserve"> sprendžiama problema –</w:t>
      </w:r>
      <w:r w:rsidR="006A1822">
        <w:t xml:space="preserve"> pasenusi ir neefektyvi lopšelių-darželių „Eglutė“ ir</w:t>
      </w:r>
      <w:r w:rsidR="006A1822" w:rsidRPr="00370EAD">
        <w:t xml:space="preserve"> „</w:t>
      </w:r>
      <w:r w:rsidR="006A1822">
        <w:t>Žilvitis</w:t>
      </w:r>
      <w:r w:rsidR="006A1822" w:rsidRPr="00370EAD">
        <w:t>“ inžinerinių sistemų ir energinių savybių  būklė. Minėta problema nustatyta detaliai įvertinant esamą pastat</w:t>
      </w:r>
      <w:r w:rsidR="006A1822">
        <w:t>ų</w:t>
      </w:r>
      <w:r w:rsidR="006A1822" w:rsidRPr="00370EAD">
        <w:t xml:space="preserve"> atitvarų ir statini</w:t>
      </w:r>
      <w:r w:rsidR="006A1822">
        <w:t>ų</w:t>
      </w:r>
      <w:r w:rsidR="006A1822" w:rsidRPr="00370EAD">
        <w:t xml:space="preserve"> inžinerinių sistemų būklę bei atitinkamai nustatant veiksnius, lemiančius didesnes nei turėtų būti energijos ir šalto vandens sąnaudas.</w:t>
      </w:r>
      <w:r w:rsidR="009F5DDB">
        <w:t xml:space="preserve"> IP </w:t>
      </w:r>
      <w:r w:rsidR="009F5DDB" w:rsidRPr="00370EAD">
        <w:t>kontekste identifikuot</w:t>
      </w:r>
      <w:r w:rsidR="009F5DDB">
        <w:t>oms problemoms</w:t>
      </w:r>
      <w:r w:rsidR="009F5DDB" w:rsidRPr="00370EAD">
        <w:t xml:space="preserve"> spęsti numatyt</w:t>
      </w:r>
      <w:r w:rsidR="009F5DDB">
        <w:t>i</w:t>
      </w:r>
      <w:r w:rsidR="009F5DDB" w:rsidRPr="00370EAD">
        <w:t xml:space="preserve"> </w:t>
      </w:r>
      <w:r w:rsidR="009F5DDB">
        <w:t>tikslai</w:t>
      </w:r>
      <w:r w:rsidR="009F5DDB" w:rsidRPr="00370EAD">
        <w:t xml:space="preserve"> – pagerinti Anykščių rajono savivaldybės</w:t>
      </w:r>
      <w:r w:rsidR="00747631">
        <w:t xml:space="preserve"> </w:t>
      </w:r>
      <w:r w:rsidR="00747631">
        <w:rPr>
          <w:szCs w:val="24"/>
        </w:rPr>
        <w:t>(toliau – Savivaldybė)</w:t>
      </w:r>
      <w:r w:rsidR="009F5DDB" w:rsidRPr="00370EAD">
        <w:t xml:space="preserve"> ikimokyklinio ugdymo paslaugų kokybę, užtikrinant energetiškai efektyvią bei higienos normas ir esminius statinio reikalavimus  atitinkančią infrastruktūrą. Pagrindinis </w:t>
      </w:r>
      <w:r w:rsidR="009F5DDB">
        <w:t>IP</w:t>
      </w:r>
      <w:r w:rsidR="009F5DDB" w:rsidRPr="00370EAD">
        <w:t xml:space="preserve"> uždavinys – kompleksiškai atnaujinti </w:t>
      </w:r>
      <w:r w:rsidR="00747631">
        <w:rPr>
          <w:szCs w:val="24"/>
        </w:rPr>
        <w:t>Savivaldybė</w:t>
      </w:r>
      <w:r w:rsidR="00747631">
        <w:rPr>
          <w:szCs w:val="24"/>
        </w:rPr>
        <w:t>s</w:t>
      </w:r>
      <w:r w:rsidR="009F5DDB" w:rsidRPr="00370EAD">
        <w:t xml:space="preserve"> lopšeli</w:t>
      </w:r>
      <w:r w:rsidR="009F5DDB">
        <w:t>ų</w:t>
      </w:r>
      <w:r w:rsidR="009F5DDB" w:rsidRPr="00370EAD">
        <w:t>-darželi</w:t>
      </w:r>
      <w:r w:rsidR="009F5DDB">
        <w:t>ų pastatus</w:t>
      </w:r>
      <w:r w:rsidR="009F5DDB" w:rsidRPr="00370EAD">
        <w:t xml:space="preserve"> įgyvendinant technines pastatų atnaujinimo priemones. Siekiamas rezultatas – modernizuot</w:t>
      </w:r>
      <w:r w:rsidR="009F5DDB">
        <w:t>i</w:t>
      </w:r>
      <w:r w:rsidR="009F5DDB" w:rsidRPr="00370EAD">
        <w:t xml:space="preserve"> lopšeli</w:t>
      </w:r>
      <w:r w:rsidR="009F5DDB">
        <w:t>ų</w:t>
      </w:r>
      <w:r w:rsidR="009F5DDB" w:rsidRPr="00370EAD">
        <w:t>-darželi</w:t>
      </w:r>
      <w:r w:rsidR="009F5DDB">
        <w:t>ų „Eglutė“ ir</w:t>
      </w:r>
      <w:r w:rsidR="009F5DDB" w:rsidRPr="00370EAD">
        <w:t xml:space="preserve"> „</w:t>
      </w:r>
      <w:r w:rsidR="009F5DDB">
        <w:t>Žilvitis</w:t>
      </w:r>
      <w:r w:rsidR="009F5DDB" w:rsidRPr="00370EAD">
        <w:t>“ pastata</w:t>
      </w:r>
      <w:r w:rsidR="009F5DDB">
        <w:t>i</w:t>
      </w:r>
      <w:r w:rsidR="009F5DDB" w:rsidRPr="00370EAD">
        <w:t>.</w:t>
      </w:r>
    </w:p>
    <w:p w14:paraId="7DC02D40" w14:textId="7248C388" w:rsidR="000D59B4" w:rsidRPr="000D59B4" w:rsidRDefault="001145B5" w:rsidP="001145B5">
      <w:pPr>
        <w:pStyle w:val="Sraopastraipa"/>
        <w:spacing w:after="120" w:line="360" w:lineRule="auto"/>
        <w:ind w:left="0" w:firstLine="709"/>
        <w:jc w:val="both"/>
        <w:rPr>
          <w:szCs w:val="24"/>
        </w:rPr>
      </w:pPr>
      <w:r>
        <w:t xml:space="preserve">Nustatytų susijusių problemų sprendimą riboja tai, kad investicijų atlikimo laikotarpiu Savivaldybės galimybės finansuoti infrastuktūros sukūrimo sąnaudas iš nuosavų ir (ar) skolintų lėšų yra nepakankamos, </w:t>
      </w:r>
      <w:r w:rsidRPr="00370EAD">
        <w:t>įskaitant ir esamus apribojimus dėl skolinimosi limitų</w:t>
      </w:r>
      <w:r>
        <w:t>.</w:t>
      </w:r>
    </w:p>
    <w:p w14:paraId="0BC15C13" w14:textId="17DC34A5" w:rsidR="004838B9" w:rsidRDefault="00A3080A" w:rsidP="00A40E1F">
      <w:pPr>
        <w:pStyle w:val="Sraopastraipa"/>
        <w:numPr>
          <w:ilvl w:val="1"/>
          <w:numId w:val="22"/>
        </w:numPr>
        <w:tabs>
          <w:tab w:val="left" w:pos="709"/>
          <w:tab w:val="left" w:pos="1134"/>
        </w:tabs>
        <w:spacing w:after="120" w:line="360" w:lineRule="auto"/>
        <w:ind w:left="0" w:firstLine="709"/>
        <w:jc w:val="both"/>
        <w:rPr>
          <w:i/>
          <w:szCs w:val="24"/>
        </w:rPr>
      </w:pPr>
      <w:r>
        <w:rPr>
          <w:szCs w:val="24"/>
        </w:rPr>
        <w:t xml:space="preserve"> </w:t>
      </w:r>
      <w:r w:rsidRPr="00A3080A">
        <w:rPr>
          <w:i/>
          <w:szCs w:val="24"/>
        </w:rPr>
        <w:t xml:space="preserve">Projektai yra numatyti galiojančiuose strateginiuose veiklos planuose ir </w:t>
      </w:r>
      <w:r w:rsidR="00747631">
        <w:rPr>
          <w:i/>
          <w:szCs w:val="24"/>
        </w:rPr>
        <w:t>S</w:t>
      </w:r>
      <w:r w:rsidRPr="00A3080A">
        <w:rPr>
          <w:i/>
          <w:szCs w:val="24"/>
        </w:rPr>
        <w:t>avivaldybės vidutinės arba trumpos trukmės planavimo dokumentuose.</w:t>
      </w:r>
    </w:p>
    <w:p w14:paraId="3C7B42FF" w14:textId="17C2EF6E" w:rsidR="006A1D00" w:rsidRDefault="008D0B81" w:rsidP="006A1D00">
      <w:pPr>
        <w:tabs>
          <w:tab w:val="left" w:pos="709"/>
        </w:tabs>
        <w:spacing w:after="120" w:line="360" w:lineRule="auto"/>
        <w:jc w:val="both"/>
        <w:rPr>
          <w:szCs w:val="24"/>
        </w:rPr>
      </w:pPr>
      <w:r>
        <w:rPr>
          <w:szCs w:val="24"/>
        </w:rPr>
        <w:tab/>
        <w:t xml:space="preserve">Projektai atitinka </w:t>
      </w:r>
      <w:r w:rsidR="00747631">
        <w:rPr>
          <w:szCs w:val="24"/>
        </w:rPr>
        <w:t>Savivaldybė</w:t>
      </w:r>
      <w:r w:rsidR="00747631">
        <w:rPr>
          <w:szCs w:val="24"/>
        </w:rPr>
        <w:t>s</w:t>
      </w:r>
      <w:r>
        <w:rPr>
          <w:szCs w:val="24"/>
        </w:rPr>
        <w:t xml:space="preserve"> 2021-2023 metų strateginio veiklos plano, patvirtinto Anykščių rajono savivaldybės tarybos 2021 m. vasario 18 d. sprendimu Nr. 1-TS-34, 6 programos „Kokybiškos švietimo sistemos kūrimo, sporto skatinimo ir jaunimo užimtumo programa“ 6.1.1.07 priemonę „Anykščių vaikų lopšelio-darželio „Žilvitis“ modernizavimas“</w:t>
      </w:r>
      <w:r w:rsidR="00670958">
        <w:rPr>
          <w:szCs w:val="24"/>
        </w:rPr>
        <w:t>,</w:t>
      </w:r>
      <w:r>
        <w:rPr>
          <w:szCs w:val="24"/>
        </w:rPr>
        <w:t xml:space="preserve"> 6.1.1.09 priemonę „Anykščių vaikų lopšelio-darželio „Eglutė“ modernizavimas“</w:t>
      </w:r>
      <w:r w:rsidR="00650AC3">
        <w:rPr>
          <w:szCs w:val="24"/>
        </w:rPr>
        <w:t xml:space="preserve"> ir 6.1.1.14 priemonę „Švietimo objektų remontas ir pritaikymas kokybiškai veiklai“.</w:t>
      </w:r>
      <w:r w:rsidR="006A1D00">
        <w:rPr>
          <w:szCs w:val="24"/>
        </w:rPr>
        <w:t xml:space="preserve"> Taip pat </w:t>
      </w:r>
      <w:r w:rsidR="00670958">
        <w:rPr>
          <w:szCs w:val="24"/>
        </w:rPr>
        <w:t xml:space="preserve">jie atitinka </w:t>
      </w:r>
      <w:r w:rsidR="00670958">
        <w:rPr>
          <w:szCs w:val="24"/>
        </w:rPr>
        <w:t>Savivaldybė</w:t>
      </w:r>
      <w:r w:rsidR="00670958">
        <w:rPr>
          <w:szCs w:val="24"/>
        </w:rPr>
        <w:t>s</w:t>
      </w:r>
      <w:r w:rsidR="006A1D00">
        <w:rPr>
          <w:szCs w:val="24"/>
        </w:rPr>
        <w:t xml:space="preserve"> strateginio 2019-2025 metų plėtros plano, patvirtinto Anykščių rajono savivaldybės tarybos 2018 m. gruodžio 20 d. sprendimu Nr. 1-TS-337</w:t>
      </w:r>
      <w:r w:rsidR="004B57C4">
        <w:rPr>
          <w:szCs w:val="24"/>
        </w:rPr>
        <w:t>, 3 prioriteto „Sumanios, sveikos, saugios, pilietiškos ir aprūpintos visuomenės kūrimas“ 3.1. tikslo „Sumanios visuomenės poreikius atitinkančios ugdymo sistemos plėtojimas“ 3.1.1. uždavinio „Modernizuoti švietimo infrastruktūrą, diegti inovacijas“</w:t>
      </w:r>
      <w:r w:rsidR="00670958">
        <w:rPr>
          <w:szCs w:val="24"/>
        </w:rPr>
        <w:t xml:space="preserve"> </w:t>
      </w:r>
      <w:r w:rsidR="004B57C4">
        <w:rPr>
          <w:szCs w:val="24"/>
        </w:rPr>
        <w:t>3.1.1.2. priemonę „Atnaujinti ir (arba) plėsti Anykščių rajono savivaldybės ikimokyklinio ir priešmokyklinio ugdymo įstaigų infrastruktūrą“.</w:t>
      </w:r>
    </w:p>
    <w:p w14:paraId="13F5FC21" w14:textId="639196E2" w:rsidR="004838B9" w:rsidRDefault="00A3080A" w:rsidP="0022533D">
      <w:pPr>
        <w:pStyle w:val="Sraopastraipa"/>
        <w:numPr>
          <w:ilvl w:val="1"/>
          <w:numId w:val="22"/>
        </w:numPr>
        <w:tabs>
          <w:tab w:val="left" w:pos="709"/>
          <w:tab w:val="left" w:pos="1134"/>
        </w:tabs>
        <w:spacing w:after="120" w:line="360" w:lineRule="auto"/>
        <w:ind w:hanging="219"/>
        <w:jc w:val="both"/>
        <w:rPr>
          <w:i/>
          <w:szCs w:val="24"/>
        </w:rPr>
      </w:pPr>
      <w:r>
        <w:rPr>
          <w:i/>
          <w:szCs w:val="24"/>
        </w:rPr>
        <w:lastRenderedPageBreak/>
        <w:t xml:space="preserve"> </w:t>
      </w:r>
      <w:r w:rsidR="0061383C">
        <w:rPr>
          <w:i/>
          <w:szCs w:val="24"/>
        </w:rPr>
        <w:t>P</w:t>
      </w:r>
      <w:r>
        <w:rPr>
          <w:i/>
          <w:szCs w:val="24"/>
        </w:rPr>
        <w:t>rojektų socialinė</w:t>
      </w:r>
      <w:r w:rsidR="0061383C">
        <w:rPr>
          <w:i/>
          <w:szCs w:val="24"/>
        </w:rPr>
        <w:t>s</w:t>
      </w:r>
      <w:r>
        <w:rPr>
          <w:i/>
          <w:szCs w:val="24"/>
        </w:rPr>
        <w:t xml:space="preserve"> ir ekonominė</w:t>
      </w:r>
      <w:r w:rsidR="0061383C">
        <w:rPr>
          <w:i/>
          <w:szCs w:val="24"/>
        </w:rPr>
        <w:t>s naudos vertinimas</w:t>
      </w:r>
      <w:r>
        <w:rPr>
          <w:i/>
          <w:szCs w:val="24"/>
        </w:rPr>
        <w:t>.</w:t>
      </w:r>
    </w:p>
    <w:p w14:paraId="3B0FD5C7" w14:textId="46C826ED" w:rsidR="000D59B4" w:rsidRPr="000D59B4" w:rsidRDefault="0061383C" w:rsidP="0022533D">
      <w:pPr>
        <w:tabs>
          <w:tab w:val="left" w:pos="567"/>
        </w:tabs>
        <w:spacing w:after="120" w:line="360" w:lineRule="auto"/>
        <w:ind w:firstLine="709"/>
        <w:jc w:val="both"/>
        <w:rPr>
          <w:szCs w:val="24"/>
        </w:rPr>
      </w:pPr>
      <w:r>
        <w:rPr>
          <w:szCs w:val="24"/>
        </w:rPr>
        <w:t>Pagal CPVA išvadą</w:t>
      </w:r>
      <w:r>
        <w:rPr>
          <w:rStyle w:val="Puslapioinaosnuoroda"/>
          <w:szCs w:val="24"/>
        </w:rPr>
        <w:footnoteReference w:id="11"/>
      </w:r>
      <w:r w:rsidR="00324C3B">
        <w:rPr>
          <w:szCs w:val="24"/>
        </w:rPr>
        <w:t>,</w:t>
      </w:r>
      <w:r>
        <w:rPr>
          <w:szCs w:val="24"/>
        </w:rPr>
        <w:t xml:space="preserve"> IP pasirinktas naudoti sąnaudų veiksmingumo analizės metodas, todėl socialinė-ekonominė nauda (žala) nebuvo vertinama. Sąnaudų veiksmingumo analizės metodo taikymas šių IP atveju yra pagrįstas, nes projektu nėra siekiama didinti ikimokyklinio ugdymo viešosios paslaugos prieinamumo, o siekiama užtikrinti higienos normas atitinkančią infrastruktūrą esamai viešajai paslaugai teikti. </w:t>
      </w:r>
      <w:r w:rsidR="00AF160C">
        <w:rPr>
          <w:szCs w:val="24"/>
        </w:rPr>
        <w:t>Nepriklausomai nuo pasirinkto taikyti analizės metodo galima prognozuoti, kad įgyvendinus projektą, socialiniu (ekonominiu) požiūriu nauda pasireikštų geresne ikimokyklinio ugdymo paslaugų kokybe: lopšeliuose-darželiuose būtų užtikrinamos geresnės mikroklimato sąlygos, patalpose šaltuoju metų laiku būtų šilčiau, pagerėtų jų estetinis vaizdas.</w:t>
      </w:r>
    </w:p>
    <w:p w14:paraId="302D96EA" w14:textId="163494F1" w:rsidR="00A3080A" w:rsidRPr="00A3080A" w:rsidRDefault="00A3080A" w:rsidP="0022533D">
      <w:pPr>
        <w:pStyle w:val="Sraopastraipa"/>
        <w:numPr>
          <w:ilvl w:val="1"/>
          <w:numId w:val="22"/>
        </w:numPr>
        <w:tabs>
          <w:tab w:val="left" w:pos="709"/>
          <w:tab w:val="left" w:pos="1134"/>
        </w:tabs>
        <w:spacing w:after="120" w:line="360" w:lineRule="auto"/>
        <w:ind w:hanging="219"/>
        <w:jc w:val="both"/>
        <w:rPr>
          <w:i/>
          <w:szCs w:val="24"/>
        </w:rPr>
      </w:pPr>
      <w:r>
        <w:rPr>
          <w:i/>
          <w:szCs w:val="24"/>
        </w:rPr>
        <w:t xml:space="preserve"> Apskaičiuota valdžios ir privataus subjekto partnerystės sutarties trukmė.</w:t>
      </w:r>
    </w:p>
    <w:p w14:paraId="5ED62C71" w14:textId="40B9D9B8" w:rsidR="004838B9" w:rsidRDefault="00732BDC" w:rsidP="0022533D">
      <w:pPr>
        <w:tabs>
          <w:tab w:val="left" w:pos="567"/>
        </w:tabs>
        <w:spacing w:after="120" w:line="360" w:lineRule="auto"/>
        <w:jc w:val="both"/>
        <w:rPr>
          <w:szCs w:val="24"/>
        </w:rPr>
      </w:pPr>
      <w:r>
        <w:rPr>
          <w:szCs w:val="24"/>
        </w:rPr>
        <w:tab/>
      </w:r>
      <w:r w:rsidR="00A93867">
        <w:rPr>
          <w:szCs w:val="24"/>
        </w:rPr>
        <w:t>Pagal ARSA pateiktą informaciją privatus subjektas atliks projektavimo bei rangos darbus per 1 metus, o paslaugas teiks 11 metų. Maksimalus VPSP terminas numatomas 12 metų, kuris atitinka reikalavimą, kad VPSP sutarties trukmė būtų trumpesnė arba lygi turto naudingo eksploatavimo laikotarpiui. Nurodyta VPSP sutarties trukmė neviršija IĮ nustatyto maksimalaus 25 metų termino.</w:t>
      </w:r>
    </w:p>
    <w:p w14:paraId="5973DC91" w14:textId="37DCAA28" w:rsidR="004838B9" w:rsidRPr="00591828" w:rsidRDefault="0022533D" w:rsidP="0022533D">
      <w:pPr>
        <w:pStyle w:val="Sraopastraipa"/>
        <w:numPr>
          <w:ilvl w:val="0"/>
          <w:numId w:val="22"/>
        </w:numPr>
        <w:tabs>
          <w:tab w:val="left" w:pos="851"/>
        </w:tabs>
        <w:spacing w:after="120" w:line="360" w:lineRule="auto"/>
        <w:ind w:left="993" w:hanging="284"/>
        <w:jc w:val="both"/>
        <w:rPr>
          <w:b/>
          <w:i/>
          <w:szCs w:val="24"/>
        </w:rPr>
      </w:pPr>
      <w:r>
        <w:rPr>
          <w:b/>
          <w:i/>
          <w:szCs w:val="24"/>
        </w:rPr>
        <w:t xml:space="preserve"> </w:t>
      </w:r>
      <w:r w:rsidR="00D025B6">
        <w:rPr>
          <w:b/>
          <w:i/>
          <w:szCs w:val="24"/>
        </w:rPr>
        <w:t>Dėl S</w:t>
      </w:r>
      <w:r w:rsidR="00591828" w:rsidRPr="00591828">
        <w:rPr>
          <w:b/>
          <w:i/>
          <w:szCs w:val="24"/>
        </w:rPr>
        <w:t>avivaldybės galimybės prisiimti turtinius įsipareigojimus</w:t>
      </w:r>
    </w:p>
    <w:p w14:paraId="5CA6F0EE" w14:textId="4046026D" w:rsidR="004838B9" w:rsidRDefault="00E573A8" w:rsidP="0022533D">
      <w:pPr>
        <w:tabs>
          <w:tab w:val="left" w:pos="709"/>
        </w:tabs>
        <w:spacing w:line="360" w:lineRule="auto"/>
        <w:ind w:firstLine="709"/>
        <w:jc w:val="both"/>
        <w:rPr>
          <w:szCs w:val="24"/>
        </w:rPr>
      </w:pPr>
      <w:r>
        <w:rPr>
          <w:szCs w:val="24"/>
        </w:rPr>
        <w:t xml:space="preserve">Pagal  Lietuvos Respublikos fiskalinės drausmės įstatymo 3 straipsnio 1 dalį, valdžios sektoriaus finansai tvarkomi siekiant, </w:t>
      </w:r>
      <w:r w:rsidRPr="00F94AC9">
        <w:rPr>
          <w:szCs w:val="24"/>
        </w:rPr>
        <w:t>kad vidutiniu laikotarpiu valdžios sektorius būtų perteklinis,</w:t>
      </w:r>
      <w:r w:rsidR="00B04196">
        <w:rPr>
          <w:szCs w:val="24"/>
        </w:rPr>
        <w:t xml:space="preserve"> pagal Fiskalinės sutarties įgyvendinimo konstitucinio įstatymo 4 straipsnio 2 dalį, savivaldybės biudžetas turi būti planuojamas, tvirtinamas, keičiamas ir vykdomas taip, kad pagal to biudžeto struktūrinį balanso rodiklį, apskaičiuotą kaupiamuoju principu, jis būtų perteklinis arba subalansuotas.</w:t>
      </w:r>
      <w:r w:rsidR="0007254C">
        <w:rPr>
          <w:szCs w:val="24"/>
        </w:rPr>
        <w:t xml:space="preserve"> Atkreiptinas dėmesys, kad Savivaldybės įsipareigojimų didinimas gali neigiamai įtakoti paskesnių metų Savivaldybės finansines galimybes ir Savivaldybės biudžeto  paskesnių metų finansiniai rodikliai gali neatitikti fiskalinių taisyklių reikalavimų. Pažymėtina, kad pagal Lietuvos Respublikos 2022 metų valstybės biudžeto ir savivaldybių biudžetų finansinių rodiklių patvirtinimo įstatymo</w:t>
      </w:r>
      <w:r w:rsidR="0007254C">
        <w:rPr>
          <w:rStyle w:val="Puslapioinaosnuoroda"/>
          <w:szCs w:val="24"/>
        </w:rPr>
        <w:footnoteReference w:id="12"/>
      </w:r>
      <w:r w:rsidR="0007254C">
        <w:rPr>
          <w:szCs w:val="24"/>
        </w:rPr>
        <w:t xml:space="preserve"> nuostatas, savivaldybės metinio grynojo skolinimosi suma turi atitikti </w:t>
      </w:r>
      <w:r w:rsidR="00D219A8">
        <w:rPr>
          <w:szCs w:val="24"/>
        </w:rPr>
        <w:t>balanso cikliškumo komponentės dydį.</w:t>
      </w:r>
    </w:p>
    <w:p w14:paraId="680B595C" w14:textId="334F74FB" w:rsidR="00847768" w:rsidRDefault="00847768" w:rsidP="0022533D">
      <w:pPr>
        <w:spacing w:line="360" w:lineRule="auto"/>
        <w:ind w:firstLine="709"/>
        <w:jc w:val="both"/>
      </w:pPr>
      <w:r>
        <w:rPr>
          <w:szCs w:val="24"/>
        </w:rPr>
        <w:t xml:space="preserve">Vadovaujantis </w:t>
      </w:r>
      <w:r w:rsidR="00AA4D05">
        <w:t>su CPVA suderintų</w:t>
      </w:r>
      <w:r>
        <w:t xml:space="preserve"> IP duomenimis, optimalios alternatyvos investicijų vertė </w:t>
      </w:r>
      <w:r w:rsidRPr="00511237">
        <w:rPr>
          <w:i/>
          <w:iCs/>
        </w:rPr>
        <w:t>(projektavimo ir pastato modernizavimo darbai</w:t>
      </w:r>
      <w:r>
        <w:t>) Projekt</w:t>
      </w:r>
      <w:r w:rsidR="003628DE">
        <w:t>us</w:t>
      </w:r>
      <w:r>
        <w:t xml:space="preserve"> įgyvendinant </w:t>
      </w:r>
      <w:r w:rsidRPr="00D408DD">
        <w:t>įprastu būdu (</w:t>
      </w:r>
      <w:r w:rsidRPr="00142C4B">
        <w:rPr>
          <w:i/>
          <w:iCs/>
        </w:rPr>
        <w:t>ne VPSP būdu</w:t>
      </w:r>
      <w:r>
        <w:t xml:space="preserve">) yra apie </w:t>
      </w:r>
      <w:r w:rsidR="003628DE">
        <w:t xml:space="preserve">2 787 575,00 </w:t>
      </w:r>
      <w:proofErr w:type="spellStart"/>
      <w:r w:rsidR="003628DE">
        <w:t>Eur</w:t>
      </w:r>
      <w:proofErr w:type="spellEnd"/>
      <w:r w:rsidR="00AA4D05">
        <w:t xml:space="preserve"> (</w:t>
      </w:r>
      <w:r w:rsidRPr="003628DE">
        <w:rPr>
          <w:noProof/>
          <w:color w:val="000000"/>
          <w:szCs w:val="24"/>
          <w:lang w:eastAsia="lt-LT"/>
        </w:rPr>
        <w:t>1 652</w:t>
      </w:r>
      <w:r w:rsidR="00AA4D05" w:rsidRPr="003628DE">
        <w:rPr>
          <w:noProof/>
          <w:color w:val="000000"/>
          <w:szCs w:val="24"/>
          <w:lang w:eastAsia="lt-LT"/>
        </w:rPr>
        <w:t> </w:t>
      </w:r>
      <w:r w:rsidRPr="003628DE">
        <w:rPr>
          <w:noProof/>
          <w:color w:val="000000"/>
          <w:szCs w:val="24"/>
          <w:lang w:eastAsia="lt-LT"/>
        </w:rPr>
        <w:t>738</w:t>
      </w:r>
      <w:r w:rsidR="00AA4D05" w:rsidRPr="003628DE">
        <w:rPr>
          <w:noProof/>
          <w:color w:val="000000"/>
          <w:szCs w:val="24"/>
          <w:lang w:eastAsia="lt-LT"/>
        </w:rPr>
        <w:t>,00</w:t>
      </w:r>
      <w:r>
        <w:rPr>
          <w:rFonts w:ascii="Arial" w:hAnsi="Arial"/>
          <w:noProof/>
          <w:color w:val="000000"/>
          <w:sz w:val="22"/>
          <w:lang w:eastAsia="lt-LT"/>
        </w:rPr>
        <w:t xml:space="preserve"> </w:t>
      </w:r>
      <w:proofErr w:type="spellStart"/>
      <w:r>
        <w:t>Eur</w:t>
      </w:r>
      <w:proofErr w:type="spellEnd"/>
      <w:r>
        <w:t xml:space="preserve"> </w:t>
      </w:r>
      <w:r w:rsidR="00AA4D05">
        <w:t xml:space="preserve">lopšelio-darželio „Žilvitis“ ir 1 134 837,00 </w:t>
      </w:r>
      <w:proofErr w:type="spellStart"/>
      <w:r w:rsidR="00AA4D05">
        <w:t>Eur</w:t>
      </w:r>
      <w:proofErr w:type="spellEnd"/>
      <w:r w:rsidR="00AA4D05">
        <w:t xml:space="preserve"> lopšelio-darželio „Eglutė“, </w:t>
      </w:r>
      <w:r w:rsidRPr="00142C4B">
        <w:rPr>
          <w:i/>
          <w:iCs/>
        </w:rPr>
        <w:t>nevertinant paskesnės modernizuotos pastato dalies priežiūros</w:t>
      </w:r>
      <w:r>
        <w:t xml:space="preserve">). </w:t>
      </w:r>
    </w:p>
    <w:p w14:paraId="167001B4" w14:textId="18E17700" w:rsidR="00847768" w:rsidRDefault="00847768" w:rsidP="00A40E1F">
      <w:pPr>
        <w:spacing w:line="360" w:lineRule="auto"/>
        <w:ind w:firstLine="709"/>
        <w:jc w:val="both"/>
      </w:pPr>
      <w:r>
        <w:lastRenderedPageBreak/>
        <w:t>Atsižvelgiant į ribotas Savivaldybės biudžeto galimybes (</w:t>
      </w:r>
      <w:r w:rsidRPr="00991EF2">
        <w:rPr>
          <w:i/>
          <w:iCs/>
        </w:rPr>
        <w:t>nėra galimybės sumokėti už pastato modernizavimo darbus jų atlikimo metu, o bendras skolinimosi limitas yra ženkliai mažesnis nei vien tik ši</w:t>
      </w:r>
      <w:r w:rsidR="003628DE">
        <w:rPr>
          <w:i/>
          <w:iCs/>
        </w:rPr>
        <w:t>ų projektų</w:t>
      </w:r>
      <w:r w:rsidRPr="00991EF2">
        <w:rPr>
          <w:i/>
          <w:iCs/>
        </w:rPr>
        <w:t xml:space="preserve"> investicijų vertė</w:t>
      </w:r>
      <w:r w:rsidR="0040319F">
        <w:t>)</w:t>
      </w:r>
      <w:r w:rsidR="003628DE">
        <w:t>,</w:t>
      </w:r>
      <w:r w:rsidR="0040319F">
        <w:t xml:space="preserve"> pagal parengtus IP ir CPVA išvadas</w:t>
      </w:r>
      <w:r>
        <w:t>, nustatyti d</w:t>
      </w:r>
      <w:r w:rsidRPr="00991EF2">
        <w:t xml:space="preserve">idžiausi </w:t>
      </w:r>
      <w:r>
        <w:t>S</w:t>
      </w:r>
      <w:r w:rsidRPr="00991EF2">
        <w:t xml:space="preserve">avivaldybės turtiniai </w:t>
      </w:r>
      <w:bookmarkStart w:id="0" w:name="_Hlk108032926"/>
      <w:r w:rsidRPr="00991EF2">
        <w:t>įsipareigojimai privačiam subjektui</w:t>
      </w:r>
      <w:bookmarkEnd w:id="0"/>
      <w:r w:rsidRPr="00991EF2">
        <w:t xml:space="preserve">, </w:t>
      </w:r>
      <w:bookmarkStart w:id="1" w:name="_Hlk108033003"/>
      <w:r w:rsidRPr="00245195">
        <w:t>įvertinant privačiam subjektui perduodamų veiklų vykdymo</w:t>
      </w:r>
      <w:r>
        <w:t xml:space="preserve">, įskaitant ir modernizuotos infrastruktūros paskesnę priežiūrą, </w:t>
      </w:r>
      <w:r w:rsidRPr="00245195">
        <w:t xml:space="preserve"> išlaid</w:t>
      </w:r>
      <w:r>
        <w:t>a</w:t>
      </w:r>
      <w:r w:rsidRPr="00245195">
        <w:t>s, kartu su šių veiklų vykdymu susijusiomis rizikomis</w:t>
      </w:r>
      <w:r>
        <w:t xml:space="preserve"> (</w:t>
      </w:r>
      <w:r w:rsidRPr="00AF6009">
        <w:rPr>
          <w:i/>
          <w:iCs/>
        </w:rPr>
        <w:t>apskaičiuotomis pagal CPVA metodiką</w:t>
      </w:r>
      <w:r>
        <w:t>), grynąja dabartine verte siekia</w:t>
      </w:r>
      <w:bookmarkEnd w:id="1"/>
      <w:r>
        <w:t xml:space="preserve"> </w:t>
      </w:r>
      <w:r w:rsidR="003628DE">
        <w:t xml:space="preserve">4 197 337,00 </w:t>
      </w:r>
      <w:proofErr w:type="spellStart"/>
      <w:r w:rsidR="003628DE">
        <w:t>Eur</w:t>
      </w:r>
      <w:proofErr w:type="spellEnd"/>
      <w:r w:rsidR="00245D0F">
        <w:t xml:space="preserve"> </w:t>
      </w:r>
      <w:r w:rsidR="00AE035A">
        <w:t>su PVM</w:t>
      </w:r>
      <w:r w:rsidR="00245D0F">
        <w:t xml:space="preserve"> (</w:t>
      </w:r>
      <w:r w:rsidRPr="00EB6934">
        <w:t>2 482</w:t>
      </w:r>
      <w:r>
        <w:t> </w:t>
      </w:r>
      <w:r w:rsidRPr="00EB6934">
        <w:t>009</w:t>
      </w:r>
      <w:r>
        <w:t xml:space="preserve">,00 </w:t>
      </w:r>
      <w:proofErr w:type="spellStart"/>
      <w:r>
        <w:t>Eur</w:t>
      </w:r>
      <w:proofErr w:type="spellEnd"/>
      <w:r w:rsidR="00AE035A">
        <w:t xml:space="preserve"> su PVM</w:t>
      </w:r>
      <w:r w:rsidR="00245D0F">
        <w:t xml:space="preserve"> lopšelio-darželio</w:t>
      </w:r>
      <w:r w:rsidR="003628DE">
        <w:t xml:space="preserve"> „Žilvitis“ ir 1 715 328,00 </w:t>
      </w:r>
      <w:proofErr w:type="spellStart"/>
      <w:r w:rsidR="003628DE">
        <w:t>Eur</w:t>
      </w:r>
      <w:proofErr w:type="spellEnd"/>
      <w:r w:rsidR="00AE035A">
        <w:t xml:space="preserve"> su PVM</w:t>
      </w:r>
      <w:r w:rsidR="00245D0F">
        <w:t xml:space="preserve"> lopšelio-darželio „Eglutė“)</w:t>
      </w:r>
      <w:r>
        <w:t>, o analogiškai apskaičiuoti maksimalūs m</w:t>
      </w:r>
      <w:r w:rsidR="003E2876">
        <w:t xml:space="preserve">okėjimai privačiam subjektui – </w:t>
      </w:r>
      <w:r w:rsidR="003628DE">
        <w:t xml:space="preserve">3 906 258,00 </w:t>
      </w:r>
      <w:proofErr w:type="spellStart"/>
      <w:r w:rsidR="003628DE">
        <w:t>Eur</w:t>
      </w:r>
      <w:proofErr w:type="spellEnd"/>
      <w:r w:rsidR="00AE035A">
        <w:t xml:space="preserve"> su PVM</w:t>
      </w:r>
      <w:r w:rsidR="007168E0">
        <w:t xml:space="preserve"> </w:t>
      </w:r>
      <w:r w:rsidR="0050250A">
        <w:t>(</w:t>
      </w:r>
      <w:r w:rsidR="003628DE">
        <w:t xml:space="preserve">2 309 633,00 </w:t>
      </w:r>
      <w:proofErr w:type="spellStart"/>
      <w:r w:rsidR="003628DE">
        <w:t>Eur</w:t>
      </w:r>
      <w:proofErr w:type="spellEnd"/>
      <w:r w:rsidR="00AE035A">
        <w:t xml:space="preserve"> su PVM</w:t>
      </w:r>
      <w:r w:rsidR="0050250A">
        <w:t xml:space="preserve"> lopšelio-darželio</w:t>
      </w:r>
      <w:r w:rsidR="003628DE">
        <w:t xml:space="preserve"> „Žilvitis“ ir 1 596 625,00 </w:t>
      </w:r>
      <w:proofErr w:type="spellStart"/>
      <w:r w:rsidR="003628DE">
        <w:t>Eur</w:t>
      </w:r>
      <w:proofErr w:type="spellEnd"/>
      <w:r w:rsidR="00AE035A">
        <w:t xml:space="preserve"> su PVM</w:t>
      </w:r>
      <w:r w:rsidR="0050250A">
        <w:t xml:space="preserve"> lopšelio-darželio „Eglutė“).</w:t>
      </w:r>
      <w:r>
        <w:t xml:space="preserve"> Didžiausi turtiniai </w:t>
      </w:r>
      <w:r w:rsidRPr="0080748C">
        <w:t>įsipareigojimai privačiam subjektui</w:t>
      </w:r>
      <w:r>
        <w:t xml:space="preserve">, </w:t>
      </w:r>
      <w:r w:rsidRPr="00A46C91">
        <w:t xml:space="preserve">įvertinant perduodamų veiklų vykdymo  išlaidas, kartu su šių veiklų vykdymu susijusiomis rizikomis, </w:t>
      </w:r>
      <w:r>
        <w:t>išreikšti realia verte (</w:t>
      </w:r>
      <w:r w:rsidRPr="00AF6009">
        <w:rPr>
          <w:i/>
          <w:iCs/>
        </w:rPr>
        <w:t>t. y. pagal CPVA metodiką taikant 4 proc. metinę diskonto normą</w:t>
      </w:r>
      <w:r>
        <w:t>) per VPSP sutar</w:t>
      </w:r>
      <w:r w:rsidR="003E2876">
        <w:t xml:space="preserve">ties 12 m. laikotarpį siektų  </w:t>
      </w:r>
      <w:r w:rsidR="00AE035A">
        <w:t xml:space="preserve">5 561 420,00 </w:t>
      </w:r>
      <w:proofErr w:type="spellStart"/>
      <w:r w:rsidR="00AE035A">
        <w:t>Eur</w:t>
      </w:r>
      <w:proofErr w:type="spellEnd"/>
      <w:r w:rsidR="00621814">
        <w:t xml:space="preserve"> su PVM (</w:t>
      </w:r>
      <w:r w:rsidR="00AE035A">
        <w:t xml:space="preserve">3 287 909,00 </w:t>
      </w:r>
      <w:proofErr w:type="spellStart"/>
      <w:r w:rsidR="00AE035A">
        <w:t>Eur</w:t>
      </w:r>
      <w:proofErr w:type="spellEnd"/>
      <w:r w:rsidR="00AE035A">
        <w:t xml:space="preserve"> </w:t>
      </w:r>
      <w:r w:rsidR="00621814">
        <w:t>su PVM lopšelio-darželio</w:t>
      </w:r>
      <w:r w:rsidR="00AE035A">
        <w:t xml:space="preserve"> „Žilvitis“ ir 2 273 511,00 </w:t>
      </w:r>
      <w:proofErr w:type="spellStart"/>
      <w:r w:rsidR="00AE035A">
        <w:t>Eur</w:t>
      </w:r>
      <w:proofErr w:type="spellEnd"/>
      <w:r w:rsidR="00621814">
        <w:t xml:space="preserve"> su PVM lopšelio-darželio „Eglutė“), </w:t>
      </w:r>
      <w:r w:rsidRPr="00753980">
        <w:t>o analogiškai apskaičiuoti maksimalūs mokėjimai privačiam subjektui</w:t>
      </w:r>
      <w:r>
        <w:t xml:space="preserve"> – </w:t>
      </w:r>
      <w:r w:rsidR="00AE035A">
        <w:t xml:space="preserve">5 261 506,00 </w:t>
      </w:r>
      <w:proofErr w:type="spellStart"/>
      <w:r w:rsidR="00AE035A">
        <w:t>Eur</w:t>
      </w:r>
      <w:proofErr w:type="spellEnd"/>
      <w:r w:rsidR="00621814">
        <w:t xml:space="preserve"> su PVM (</w:t>
      </w:r>
      <w:r>
        <w:t xml:space="preserve">3 110 480,00 </w:t>
      </w:r>
      <w:proofErr w:type="spellStart"/>
      <w:r>
        <w:t>Eur</w:t>
      </w:r>
      <w:proofErr w:type="spellEnd"/>
      <w:r>
        <w:t xml:space="preserve"> </w:t>
      </w:r>
      <w:r w:rsidR="00621814">
        <w:t>su PVM lopšelio-darželio</w:t>
      </w:r>
      <w:r w:rsidR="00AE035A">
        <w:t xml:space="preserve"> „Žilvitis“ ir 2 151 026,00 </w:t>
      </w:r>
      <w:proofErr w:type="spellStart"/>
      <w:r w:rsidR="00AE035A">
        <w:t>Eur</w:t>
      </w:r>
      <w:proofErr w:type="spellEnd"/>
      <w:r w:rsidR="00621814">
        <w:t xml:space="preserve"> su PVM lopšelio-darželio „Eglutė“)</w:t>
      </w:r>
      <w:r w:rsidR="009735F5">
        <w:rPr>
          <w:rStyle w:val="Puslapioinaosnuoroda"/>
        </w:rPr>
        <w:footnoteReference w:id="13"/>
      </w:r>
      <w:r>
        <w:t>.</w:t>
      </w:r>
    </w:p>
    <w:p w14:paraId="6E237FFB" w14:textId="0BDDC5B8" w:rsidR="009C60B2" w:rsidRPr="00C503D1" w:rsidRDefault="00C503D1" w:rsidP="00A40E1F">
      <w:pPr>
        <w:pStyle w:val="Sraopastraipa"/>
        <w:numPr>
          <w:ilvl w:val="0"/>
          <w:numId w:val="22"/>
        </w:numPr>
        <w:tabs>
          <w:tab w:val="left" w:pos="993"/>
        </w:tabs>
        <w:spacing w:after="120" w:line="360" w:lineRule="auto"/>
        <w:ind w:left="0" w:firstLine="709"/>
        <w:jc w:val="both"/>
        <w:rPr>
          <w:b/>
          <w:i/>
          <w:szCs w:val="24"/>
        </w:rPr>
      </w:pPr>
      <w:r w:rsidRPr="00C503D1">
        <w:rPr>
          <w:b/>
          <w:i/>
          <w:szCs w:val="24"/>
        </w:rPr>
        <w:t>Pastebėti neatitikimai ir rizikos, dėl kurių P</w:t>
      </w:r>
      <w:r w:rsidR="00FF5E00">
        <w:rPr>
          <w:b/>
          <w:i/>
          <w:szCs w:val="24"/>
        </w:rPr>
        <w:t xml:space="preserve">artnerystės projektai gali būti </w:t>
      </w:r>
      <w:r w:rsidRPr="00C503D1">
        <w:rPr>
          <w:b/>
          <w:i/>
          <w:szCs w:val="24"/>
        </w:rPr>
        <w:t xml:space="preserve">neįgyvendinti ir (arba) Savivaldybė gali turėti daugiau išlaidų nei numatyta IP. </w:t>
      </w:r>
    </w:p>
    <w:p w14:paraId="5A09730A" w14:textId="68E89E68" w:rsidR="004838B9" w:rsidRDefault="00000B29" w:rsidP="00A40E1F">
      <w:pPr>
        <w:pStyle w:val="Sraopastraipa"/>
        <w:numPr>
          <w:ilvl w:val="1"/>
          <w:numId w:val="22"/>
        </w:numPr>
        <w:tabs>
          <w:tab w:val="left" w:pos="1134"/>
          <w:tab w:val="left" w:pos="1418"/>
          <w:tab w:val="left" w:pos="1843"/>
        </w:tabs>
        <w:spacing w:after="120" w:line="360" w:lineRule="auto"/>
        <w:ind w:left="0" w:firstLine="709"/>
        <w:jc w:val="both"/>
        <w:rPr>
          <w:szCs w:val="24"/>
        </w:rPr>
      </w:pPr>
      <w:r>
        <w:rPr>
          <w:szCs w:val="24"/>
        </w:rPr>
        <w:t>Pagal galutinės CPVA išvad</w:t>
      </w:r>
      <w:r w:rsidR="00EC760A">
        <w:rPr>
          <w:szCs w:val="24"/>
        </w:rPr>
        <w:t>ų</w:t>
      </w:r>
      <w:r>
        <w:rPr>
          <w:szCs w:val="24"/>
        </w:rPr>
        <w:t xml:space="preserve"> 4 punktą</w:t>
      </w:r>
      <w:r w:rsidR="003A0076">
        <w:rPr>
          <w:szCs w:val="24"/>
        </w:rPr>
        <w:t>,</w:t>
      </w:r>
      <w:r>
        <w:rPr>
          <w:szCs w:val="24"/>
        </w:rPr>
        <w:t xml:space="preserve"> infrastruktūros būklės palaikymo išlaidoms ir darbo užmokesčio išlaidoms</w:t>
      </w:r>
      <w:r w:rsidR="002918C0">
        <w:rPr>
          <w:szCs w:val="24"/>
        </w:rPr>
        <w:t xml:space="preserve"> pagrįsti naudojamos prielaidos kelia abejonių. Galima vertinti, kad minėtos išlaidos įvertintos pernelyg optimistiškai ir įgyvendinus projektus, tikėtina būtų didesnės</w:t>
      </w:r>
      <w:r w:rsidR="002918C0">
        <w:rPr>
          <w:rStyle w:val="Puslapioinaosnuoroda"/>
          <w:szCs w:val="24"/>
        </w:rPr>
        <w:footnoteReference w:id="14"/>
      </w:r>
      <w:r w:rsidR="002918C0">
        <w:rPr>
          <w:szCs w:val="24"/>
        </w:rPr>
        <w:t>.</w:t>
      </w:r>
    </w:p>
    <w:p w14:paraId="37B0CA50" w14:textId="3F11F95D" w:rsidR="00D346BB" w:rsidRDefault="00D346BB" w:rsidP="00A40E1F">
      <w:pPr>
        <w:pStyle w:val="Sraopastraipa"/>
        <w:numPr>
          <w:ilvl w:val="1"/>
          <w:numId w:val="22"/>
        </w:numPr>
        <w:tabs>
          <w:tab w:val="left" w:pos="1134"/>
          <w:tab w:val="left" w:pos="1418"/>
          <w:tab w:val="left" w:pos="1843"/>
        </w:tabs>
        <w:spacing w:after="120" w:line="360" w:lineRule="auto"/>
        <w:ind w:left="0" w:firstLine="709"/>
        <w:jc w:val="both"/>
        <w:rPr>
          <w:szCs w:val="24"/>
        </w:rPr>
      </w:pPr>
      <w:r>
        <w:rPr>
          <w:szCs w:val="24"/>
        </w:rPr>
        <w:t>Pagal galutinės CPVA išvad</w:t>
      </w:r>
      <w:r w:rsidR="00EC760A">
        <w:rPr>
          <w:szCs w:val="24"/>
        </w:rPr>
        <w:t>ų</w:t>
      </w:r>
      <w:r>
        <w:rPr>
          <w:szCs w:val="24"/>
        </w:rPr>
        <w:t xml:space="preserve"> 8 punktą</w:t>
      </w:r>
      <w:r w:rsidR="003A0076">
        <w:rPr>
          <w:szCs w:val="24"/>
        </w:rPr>
        <w:t>,</w:t>
      </w:r>
      <w:r>
        <w:rPr>
          <w:szCs w:val="24"/>
        </w:rPr>
        <w:t xml:space="preserve"> siūloma žemės sklypus privačiam subjektui išnuomoti tik darbų vykdymo laikotarpiui arba spręsti klausimą dėl privataus subjekto atleidimo nuo žemės nuomos mokesčio</w:t>
      </w:r>
      <w:r>
        <w:rPr>
          <w:rStyle w:val="Puslapioinaosnuoroda"/>
          <w:szCs w:val="24"/>
        </w:rPr>
        <w:footnoteReference w:id="15"/>
      </w:r>
      <w:r>
        <w:rPr>
          <w:szCs w:val="24"/>
        </w:rPr>
        <w:t xml:space="preserve">. Pažymėtina, kad pagal IĮ </w:t>
      </w:r>
      <w:r w:rsidR="00FB2065">
        <w:rPr>
          <w:szCs w:val="24"/>
        </w:rPr>
        <w:t>žemė privačiam subjektui yra išnuomojama be aukciono visam sutarties galiojimo laikotarpiui</w:t>
      </w:r>
      <w:r w:rsidR="001B7AC1">
        <w:rPr>
          <w:szCs w:val="24"/>
        </w:rPr>
        <w:t xml:space="preserve"> be jokių išlygų</w:t>
      </w:r>
      <w:r w:rsidR="00FB2065">
        <w:rPr>
          <w:rStyle w:val="Puslapioinaosnuoroda"/>
          <w:szCs w:val="24"/>
        </w:rPr>
        <w:footnoteReference w:id="16"/>
      </w:r>
      <w:r w:rsidR="00EC760A">
        <w:rPr>
          <w:szCs w:val="24"/>
        </w:rPr>
        <w:t>.</w:t>
      </w:r>
    </w:p>
    <w:p w14:paraId="31890A23" w14:textId="615B83B4" w:rsidR="00EC760A" w:rsidRDefault="00EC760A" w:rsidP="00A40E1F">
      <w:pPr>
        <w:pStyle w:val="Sraopastraipa"/>
        <w:numPr>
          <w:ilvl w:val="1"/>
          <w:numId w:val="22"/>
        </w:numPr>
        <w:tabs>
          <w:tab w:val="left" w:pos="709"/>
          <w:tab w:val="left" w:pos="1134"/>
          <w:tab w:val="left" w:pos="1418"/>
        </w:tabs>
        <w:spacing w:after="120" w:line="360" w:lineRule="auto"/>
        <w:ind w:left="0" w:firstLine="709"/>
        <w:jc w:val="both"/>
        <w:rPr>
          <w:szCs w:val="24"/>
        </w:rPr>
      </w:pPr>
      <w:r>
        <w:rPr>
          <w:szCs w:val="24"/>
        </w:rPr>
        <w:t>Pagal galutinės CPVA išvadų 10 punktą</w:t>
      </w:r>
      <w:r w:rsidR="009C047B">
        <w:rPr>
          <w:szCs w:val="24"/>
        </w:rPr>
        <w:t xml:space="preserve">, atsižvelgiant į tai, kad </w:t>
      </w:r>
      <w:r w:rsidR="00652286">
        <w:rPr>
          <w:szCs w:val="24"/>
        </w:rPr>
        <w:t>privačiam subjektui planuojama perduoti lopšelių-darželių</w:t>
      </w:r>
      <w:r>
        <w:rPr>
          <w:szCs w:val="24"/>
        </w:rPr>
        <w:t xml:space="preserve"> </w:t>
      </w:r>
      <w:r w:rsidR="00652286">
        <w:rPr>
          <w:szCs w:val="24"/>
        </w:rPr>
        <w:t xml:space="preserve">pastatus modernizuoti ir prižiūrėti ne visa apimtimi, o tik atskirus elementus, t. y. privatus subjektas nebus atsakingas už visą vidaus patalpų remontą, todėl privataus subjekto atrankos dokumentuose būtina numatyti, kaip bus dalinamasi rizika ir kas bus </w:t>
      </w:r>
      <w:r w:rsidR="00652286">
        <w:rPr>
          <w:szCs w:val="24"/>
        </w:rPr>
        <w:lastRenderedPageBreak/>
        <w:t>atsakingas už žalos atlyginimą, jeigu dėl trečiųjų asmenų veiksmų vykdant darbus, kurie nėra perduoti privačiam subjektui, bus padaryta žala privataus subjekto modernizuotai infrastruktūrai ar atskiriems jos elementams arba dėl trečiųjų asmenų veiklų privatus subjektas nesugebės vykdyti VPSP sutartyje numatytų įsipareigojimų</w:t>
      </w:r>
      <w:r w:rsidR="00652286">
        <w:rPr>
          <w:rStyle w:val="Puslapioinaosnuoroda"/>
          <w:szCs w:val="24"/>
        </w:rPr>
        <w:footnoteReference w:id="17"/>
      </w:r>
      <w:r w:rsidR="00652286">
        <w:rPr>
          <w:szCs w:val="24"/>
        </w:rPr>
        <w:t>.</w:t>
      </w:r>
    </w:p>
    <w:p w14:paraId="15F7E010" w14:textId="2F983436" w:rsidR="00652286" w:rsidRDefault="00652286" w:rsidP="00A40E1F">
      <w:pPr>
        <w:pStyle w:val="Sraopastraipa"/>
        <w:numPr>
          <w:ilvl w:val="1"/>
          <w:numId w:val="22"/>
        </w:numPr>
        <w:tabs>
          <w:tab w:val="left" w:pos="1134"/>
          <w:tab w:val="left" w:pos="1843"/>
        </w:tabs>
        <w:spacing w:after="120" w:line="360" w:lineRule="auto"/>
        <w:ind w:left="0" w:firstLine="709"/>
        <w:jc w:val="both"/>
        <w:rPr>
          <w:szCs w:val="24"/>
        </w:rPr>
      </w:pPr>
      <w:r>
        <w:rPr>
          <w:szCs w:val="24"/>
        </w:rPr>
        <w:t>Pagal galutinės CPVA išvadų 13 punktą</w:t>
      </w:r>
      <w:r w:rsidR="003A0076">
        <w:rPr>
          <w:szCs w:val="24"/>
        </w:rPr>
        <w:t>,</w:t>
      </w:r>
      <w:r>
        <w:rPr>
          <w:szCs w:val="24"/>
        </w:rPr>
        <w:t xml:space="preserve"> už Projekto rengimą ir įgyvendinimą Savivaldybės planuojami paskirti atsakingi asmenys, išskyrus Projekto vadovą, neturi patirties ir kompetencijos rengiant ir įgyvendinant VPSP projektus. </w:t>
      </w:r>
      <w:r w:rsidR="008B2967">
        <w:rPr>
          <w:szCs w:val="24"/>
        </w:rPr>
        <w:t xml:space="preserve">Todėl siekiant užtikrinti sėkmingą ir sklandų privataus subjekto atrankos procesą, rekomenduotina visiems priskirtiems asmenims užsiregistruoti į CPVA organizuojamus mokymus – Privataus subjekto atranka </w:t>
      </w:r>
      <w:proofErr w:type="spellStart"/>
      <w:r w:rsidR="008B2967">
        <w:rPr>
          <w:szCs w:val="24"/>
        </w:rPr>
        <w:t>VžPP</w:t>
      </w:r>
      <w:proofErr w:type="spellEnd"/>
      <w:r w:rsidR="008B2967">
        <w:rPr>
          <w:szCs w:val="24"/>
        </w:rPr>
        <w:t xml:space="preserve"> projektuose, o taip pat įvertinti galimybę pasitelkti išorės ekspertų paslaugas</w:t>
      </w:r>
      <w:r w:rsidR="008B2967">
        <w:rPr>
          <w:rStyle w:val="Puslapioinaosnuoroda"/>
          <w:szCs w:val="24"/>
        </w:rPr>
        <w:footnoteReference w:id="18"/>
      </w:r>
      <w:r w:rsidR="008B2967">
        <w:rPr>
          <w:szCs w:val="24"/>
        </w:rPr>
        <w:t>.</w:t>
      </w:r>
    </w:p>
    <w:p w14:paraId="4C3CD0D5" w14:textId="1E36AAF6" w:rsidR="008B2967" w:rsidRDefault="00CE1E86" w:rsidP="00A40E1F">
      <w:pPr>
        <w:pStyle w:val="Sraopastraipa"/>
        <w:numPr>
          <w:ilvl w:val="1"/>
          <w:numId w:val="22"/>
        </w:numPr>
        <w:tabs>
          <w:tab w:val="left" w:pos="1134"/>
          <w:tab w:val="left" w:pos="1843"/>
        </w:tabs>
        <w:spacing w:after="120" w:line="360" w:lineRule="auto"/>
        <w:ind w:left="0" w:firstLine="709"/>
        <w:jc w:val="both"/>
        <w:rPr>
          <w:szCs w:val="24"/>
        </w:rPr>
      </w:pPr>
      <w:r>
        <w:rPr>
          <w:szCs w:val="24"/>
        </w:rPr>
        <w:t xml:space="preserve">Pagal galutinės CPVA išvadų 15 punktą, atsižvelgiant į Projektų mažas apimtis, įskaitant planuojamas investicijas ir į tai, kad ARSA rengia du panašius projektus, kurie planuojami įgyvendinti </w:t>
      </w:r>
      <w:proofErr w:type="spellStart"/>
      <w:r>
        <w:rPr>
          <w:szCs w:val="24"/>
        </w:rPr>
        <w:t>VžPP</w:t>
      </w:r>
      <w:proofErr w:type="spellEnd"/>
      <w:r>
        <w:rPr>
          <w:szCs w:val="24"/>
        </w:rPr>
        <w:t xml:space="preserve"> būdu bei siekiant užtikrinti konkurenciją ir sumažinti abiejų projektų rengimo ir įgyvendinimo kaštus ir laiką, skirtą privataus subjekto atrankai</w:t>
      </w:r>
      <w:r w:rsidR="00CC4C5C">
        <w:rPr>
          <w:szCs w:val="24"/>
        </w:rPr>
        <w:t>, siūloma abu projektus apjungti ir vykdyti vieną privataus subjekto atrankos procedūrą perduodant vienam privačiam subjektui abiejų projektų įgyvendinimą</w:t>
      </w:r>
      <w:r w:rsidR="00CC4C5C">
        <w:rPr>
          <w:rStyle w:val="Puslapioinaosnuoroda"/>
          <w:szCs w:val="24"/>
        </w:rPr>
        <w:footnoteReference w:id="19"/>
      </w:r>
      <w:r w:rsidR="00CC4C5C">
        <w:rPr>
          <w:szCs w:val="24"/>
        </w:rPr>
        <w:t>.</w:t>
      </w:r>
    </w:p>
    <w:p w14:paraId="4650ABF6" w14:textId="23F0EBD0" w:rsidR="004743B2" w:rsidRDefault="00FD1839" w:rsidP="00A40E1F">
      <w:pPr>
        <w:pStyle w:val="Sraopastraipa"/>
        <w:numPr>
          <w:ilvl w:val="1"/>
          <w:numId w:val="22"/>
        </w:numPr>
        <w:tabs>
          <w:tab w:val="left" w:pos="1134"/>
          <w:tab w:val="left" w:pos="1418"/>
          <w:tab w:val="left" w:pos="1843"/>
        </w:tabs>
        <w:spacing w:after="120" w:line="360" w:lineRule="auto"/>
        <w:ind w:left="0" w:firstLine="709"/>
        <w:jc w:val="both"/>
        <w:rPr>
          <w:szCs w:val="24"/>
        </w:rPr>
      </w:pPr>
      <w:r>
        <w:rPr>
          <w:szCs w:val="24"/>
        </w:rPr>
        <w:t>UAB „</w:t>
      </w:r>
      <w:proofErr w:type="spellStart"/>
      <w:r>
        <w:rPr>
          <w:szCs w:val="24"/>
        </w:rPr>
        <w:t>Ekotermija</w:t>
      </w:r>
      <w:proofErr w:type="spellEnd"/>
      <w:r>
        <w:rPr>
          <w:szCs w:val="24"/>
        </w:rPr>
        <w:t xml:space="preserve">“ atliko Energijos vartojimo auditus (toliau – EVA) lopšelyje-darželyje „Eglutė“ ir lopšelyje-darželyje „Žilvitis“. </w:t>
      </w:r>
      <w:r w:rsidR="00567D60">
        <w:rPr>
          <w:szCs w:val="24"/>
        </w:rPr>
        <w:t>Abiejuose EVA</w:t>
      </w:r>
      <w:r w:rsidR="00567447">
        <w:rPr>
          <w:szCs w:val="24"/>
        </w:rPr>
        <w:t>,</w:t>
      </w:r>
      <w:r w:rsidR="00567D60">
        <w:rPr>
          <w:szCs w:val="24"/>
        </w:rPr>
        <w:t xml:space="preserve"> 5.2 dalyje „Siūlomos priemonės“ nurodyta</w:t>
      </w:r>
      <w:r w:rsidR="00567447">
        <w:rPr>
          <w:szCs w:val="24"/>
        </w:rPr>
        <w:t>,</w:t>
      </w:r>
      <w:r w:rsidR="00567D60">
        <w:rPr>
          <w:szCs w:val="24"/>
        </w:rPr>
        <w:t xml:space="preserve"> jog investicijų kainos nustatytos remiantis sustambintais statybos darbų kainų skaičiavimais pagal 2021 metų balandžio mėnesio UAB „</w:t>
      </w:r>
      <w:proofErr w:type="spellStart"/>
      <w:r w:rsidR="00567D60">
        <w:rPr>
          <w:szCs w:val="24"/>
        </w:rPr>
        <w:t>Sistela</w:t>
      </w:r>
      <w:proofErr w:type="spellEnd"/>
      <w:r w:rsidR="00567D60">
        <w:rPr>
          <w:szCs w:val="24"/>
        </w:rPr>
        <w:t xml:space="preserve">“ </w:t>
      </w:r>
      <w:r w:rsidR="00574F21">
        <w:rPr>
          <w:szCs w:val="24"/>
        </w:rPr>
        <w:t>pastatų atnaujinimo (modernizavimo) darbų skaičiuojamąsias kainas. Priemonių ekonominė nauda ir paprastas atsipirkimo laikas skaičiuojamas įvertinus vidutinę 2020 metų šilumos energijos kainą pagal ARSA pateiktą informaciją.</w:t>
      </w:r>
      <w:r w:rsidR="00164297">
        <w:rPr>
          <w:szCs w:val="24"/>
        </w:rPr>
        <w:t xml:space="preserve"> Akivaizdu, kad net ir įvertinus pataisos koeficientų įtaką skaičiavimuose, šiai dienai IP pateikti skaičiavimai ir juose nurodytos planuojamos išlaidos nelabai atitinka realybę, </w:t>
      </w:r>
      <w:r w:rsidR="00567447">
        <w:rPr>
          <w:szCs w:val="24"/>
        </w:rPr>
        <w:t>atsižvelgiant į</w:t>
      </w:r>
      <w:r w:rsidR="00164297">
        <w:rPr>
          <w:szCs w:val="24"/>
        </w:rPr>
        <w:t xml:space="preserve"> išaugusias energetinių išteklių, statybos rangos darbų ir kitų paslaugų kainas bei padidėjusį darbo užmokestį. </w:t>
      </w:r>
      <w:r w:rsidR="00983F6C">
        <w:rPr>
          <w:szCs w:val="24"/>
        </w:rPr>
        <w:t>Taip pat reikėtų įvertinti ir infliacijos poveikį, kuri pastaruoju metu įkopė į neregėtas aukštumas Lietuvoje ir 2022 m. birželio mėnesį pasiekė 21 proc. lygį.</w:t>
      </w:r>
      <w:r w:rsidR="0038523D">
        <w:rPr>
          <w:szCs w:val="24"/>
        </w:rPr>
        <w:t xml:space="preserve"> EVA 7.1.1 lentelėje nurodoma tik 1,10 proc. bendroji infliacija ir tik 2,27 proc. bankų palūkanų norma.</w:t>
      </w:r>
      <w:r w:rsidR="00B03312">
        <w:rPr>
          <w:szCs w:val="24"/>
        </w:rPr>
        <w:t xml:space="preserve"> Abejotina, ar šiuo metu bankai teikia paskolas su tokio dydžio palūkanomis.</w:t>
      </w:r>
    </w:p>
    <w:p w14:paraId="48BE7FC4" w14:textId="255ACB9E" w:rsidR="00170F1F" w:rsidRPr="00000B29" w:rsidRDefault="00170F1F" w:rsidP="00A40E1F">
      <w:pPr>
        <w:pStyle w:val="Sraopastraipa"/>
        <w:numPr>
          <w:ilvl w:val="1"/>
          <w:numId w:val="22"/>
        </w:numPr>
        <w:tabs>
          <w:tab w:val="left" w:pos="1134"/>
          <w:tab w:val="left" w:pos="1418"/>
          <w:tab w:val="left" w:pos="1843"/>
        </w:tabs>
        <w:spacing w:after="120" w:line="360" w:lineRule="auto"/>
        <w:ind w:left="0" w:firstLine="709"/>
        <w:jc w:val="both"/>
        <w:rPr>
          <w:szCs w:val="24"/>
        </w:rPr>
      </w:pPr>
      <w:r>
        <w:rPr>
          <w:szCs w:val="24"/>
        </w:rPr>
        <w:t xml:space="preserve">VPSP lopšelio-darželio „Eglutė“ klausimyne (B skyrius, 1.2.4 eil.) neteisingai nurodyta likutinė </w:t>
      </w:r>
      <w:r w:rsidR="00C847AA">
        <w:rPr>
          <w:szCs w:val="24"/>
        </w:rPr>
        <w:t xml:space="preserve">pastato vertė – 237 913,14 </w:t>
      </w:r>
      <w:proofErr w:type="spellStart"/>
      <w:r w:rsidR="00C847AA">
        <w:rPr>
          <w:szCs w:val="24"/>
        </w:rPr>
        <w:t>Eur</w:t>
      </w:r>
      <w:proofErr w:type="spellEnd"/>
      <w:r w:rsidR="004F0519">
        <w:rPr>
          <w:szCs w:val="24"/>
        </w:rPr>
        <w:t xml:space="preserve"> (</w:t>
      </w:r>
      <w:r w:rsidR="00C847AA">
        <w:rPr>
          <w:szCs w:val="24"/>
        </w:rPr>
        <w:t xml:space="preserve">padidinta daugiau nei 133,5 tūkst. </w:t>
      </w:r>
      <w:proofErr w:type="spellStart"/>
      <w:r w:rsidR="00C847AA">
        <w:rPr>
          <w:szCs w:val="24"/>
        </w:rPr>
        <w:t>Eur</w:t>
      </w:r>
      <w:proofErr w:type="spellEnd"/>
      <w:r w:rsidR="004F0519">
        <w:rPr>
          <w:szCs w:val="24"/>
        </w:rPr>
        <w:t>)</w:t>
      </w:r>
      <w:r w:rsidR="00C847AA">
        <w:rPr>
          <w:szCs w:val="24"/>
        </w:rPr>
        <w:t>.</w:t>
      </w:r>
      <w:r>
        <w:rPr>
          <w:szCs w:val="24"/>
        </w:rPr>
        <w:t xml:space="preserve"> Pagal Finansinės </w:t>
      </w:r>
      <w:r>
        <w:rPr>
          <w:szCs w:val="24"/>
        </w:rPr>
        <w:lastRenderedPageBreak/>
        <w:t>būklės ataskaitą</w:t>
      </w:r>
      <w:r w:rsidR="00C847AA">
        <w:rPr>
          <w:szCs w:val="24"/>
        </w:rPr>
        <w:t>,</w:t>
      </w:r>
      <w:r>
        <w:rPr>
          <w:szCs w:val="24"/>
        </w:rPr>
        <w:t xml:space="preserve"> 2021 m. gruodžio 31 d. </w:t>
      </w:r>
      <w:r w:rsidR="004F0519">
        <w:rPr>
          <w:szCs w:val="24"/>
        </w:rPr>
        <w:t>ji yra 1</w:t>
      </w:r>
      <w:r w:rsidR="00C847AA">
        <w:rPr>
          <w:szCs w:val="24"/>
        </w:rPr>
        <w:t>04 402,47</w:t>
      </w:r>
      <w:r w:rsidR="004F0519">
        <w:rPr>
          <w:szCs w:val="24"/>
        </w:rPr>
        <w:t xml:space="preserve"> </w:t>
      </w:r>
      <w:proofErr w:type="spellStart"/>
      <w:r w:rsidR="004F0519">
        <w:rPr>
          <w:szCs w:val="24"/>
        </w:rPr>
        <w:t>Eur</w:t>
      </w:r>
      <w:proofErr w:type="spellEnd"/>
      <w:r w:rsidR="00C847AA">
        <w:rPr>
          <w:szCs w:val="24"/>
        </w:rPr>
        <w:t>.</w:t>
      </w:r>
      <w:r w:rsidR="004F0519">
        <w:rPr>
          <w:szCs w:val="24"/>
        </w:rPr>
        <w:t xml:space="preserve"> Tai galėjo turėti įtakos skaičiavimams.</w:t>
      </w:r>
    </w:p>
    <w:p w14:paraId="77A6FFBA" w14:textId="292452CC" w:rsidR="003353AA" w:rsidRDefault="003353AA" w:rsidP="000B11E9">
      <w:pPr>
        <w:tabs>
          <w:tab w:val="left" w:pos="709"/>
        </w:tabs>
        <w:spacing w:line="360" w:lineRule="auto"/>
        <w:jc w:val="both"/>
        <w:rPr>
          <w:b/>
          <w:i/>
          <w:szCs w:val="24"/>
        </w:rPr>
      </w:pPr>
      <w:r>
        <w:rPr>
          <w:szCs w:val="24"/>
        </w:rPr>
        <w:tab/>
      </w:r>
      <w:r w:rsidR="00917673" w:rsidRPr="00572210">
        <w:rPr>
          <w:b/>
          <w:i/>
          <w:szCs w:val="24"/>
        </w:rPr>
        <w:t>Vertinimo metu surinkti duomenys suteikia pakankamą pagrindą pareikšti nuomonei</w:t>
      </w:r>
      <w:r w:rsidRPr="00572210">
        <w:rPr>
          <w:b/>
          <w:i/>
          <w:szCs w:val="24"/>
        </w:rPr>
        <w:t>, kad viešojo ir privataus sektorių partnerystės projektų „Lopšelio-darželio „Eglutė“ modernizavimas energijos taupymo tiekėjo pagrindu“ ir „Lopšelio-darželio „Žilvitis“ modernizavimas energijos taupymo tiekėjo pagrindu“</w:t>
      </w:r>
      <w:r w:rsidR="00917673" w:rsidRPr="00572210">
        <w:rPr>
          <w:b/>
          <w:i/>
          <w:szCs w:val="24"/>
        </w:rPr>
        <w:t>, kuriuose identifikuotos projektų įgyvendinimo priežastys, nurodyti būdingi viešos ir privačios partnerystės požymiai, privačiam subjektui ketinama perduoti veikla</w:t>
      </w:r>
      <w:r w:rsidR="00572210">
        <w:rPr>
          <w:b/>
          <w:i/>
          <w:szCs w:val="24"/>
        </w:rPr>
        <w:t>, išskyrus išlygas, nurodytas šios išvados 3 dalyje „</w:t>
      </w:r>
      <w:r w:rsidR="00572210" w:rsidRPr="00C503D1">
        <w:rPr>
          <w:b/>
          <w:i/>
          <w:szCs w:val="24"/>
        </w:rPr>
        <w:t>Pastebėti neatitikimai ir rizikos, dėl kurių P</w:t>
      </w:r>
      <w:r w:rsidR="00572210">
        <w:rPr>
          <w:b/>
          <w:i/>
          <w:szCs w:val="24"/>
        </w:rPr>
        <w:t xml:space="preserve">artnerystės projektai gali būti </w:t>
      </w:r>
      <w:r w:rsidR="00572210" w:rsidRPr="00C503D1">
        <w:rPr>
          <w:b/>
          <w:i/>
          <w:szCs w:val="24"/>
        </w:rPr>
        <w:t>neįgyvendinti ir (arba) Savivaldybė gali turėti daugiau išlaidų nei numatyta IP</w:t>
      </w:r>
      <w:r w:rsidR="00572210">
        <w:rPr>
          <w:b/>
          <w:i/>
          <w:szCs w:val="24"/>
        </w:rPr>
        <w:t>“,</w:t>
      </w:r>
      <w:r w:rsidR="00917673" w:rsidRPr="00572210">
        <w:rPr>
          <w:b/>
          <w:i/>
          <w:szCs w:val="24"/>
        </w:rPr>
        <w:t xml:space="preserve"> teisės aktais priskirta Savivaldybei ir ją galima perduoti privačiam </w:t>
      </w:r>
      <w:r w:rsidR="00FA52A2">
        <w:rPr>
          <w:b/>
          <w:i/>
          <w:szCs w:val="24"/>
        </w:rPr>
        <w:t>subjektui.</w:t>
      </w:r>
      <w:r w:rsidR="00041DF5" w:rsidRPr="00572210">
        <w:rPr>
          <w:b/>
          <w:i/>
          <w:szCs w:val="24"/>
        </w:rPr>
        <w:t xml:space="preserve"> Savivaldybės turtas privačiam subjektui numatomas perduoti teisės aktuose nustatytais būdais, projekto rizikos tarp šalių pasidalinamos tinkamai</w:t>
      </w:r>
      <w:r w:rsidR="00572210">
        <w:rPr>
          <w:b/>
          <w:i/>
          <w:szCs w:val="24"/>
        </w:rPr>
        <w:t>.</w:t>
      </w:r>
      <w:r w:rsidRPr="00572210">
        <w:rPr>
          <w:b/>
          <w:i/>
          <w:szCs w:val="24"/>
        </w:rPr>
        <w:t xml:space="preserve"> </w:t>
      </w:r>
      <w:bookmarkStart w:id="2" w:name="_GoBack"/>
      <w:bookmarkEnd w:id="2"/>
    </w:p>
    <w:p w14:paraId="1DC790C2" w14:textId="4A6396F0" w:rsidR="008F4BFE" w:rsidRPr="00572210" w:rsidRDefault="008F4BFE" w:rsidP="003353AA">
      <w:pPr>
        <w:tabs>
          <w:tab w:val="left" w:pos="709"/>
        </w:tabs>
        <w:spacing w:after="120" w:line="360" w:lineRule="auto"/>
        <w:jc w:val="both"/>
        <w:rPr>
          <w:b/>
          <w:i/>
          <w:szCs w:val="24"/>
        </w:rPr>
      </w:pPr>
      <w:r>
        <w:rPr>
          <w:b/>
          <w:i/>
          <w:szCs w:val="24"/>
        </w:rPr>
        <w:tab/>
        <w:t xml:space="preserve">Aukščiau minėtus projektus įgyvendinti valdžios ir privataus subjekto partnerystės būdu būtų tikslinga, jei ARSA atsižvelgtų į </w:t>
      </w:r>
      <w:r w:rsidR="003E2876">
        <w:rPr>
          <w:b/>
          <w:i/>
          <w:szCs w:val="24"/>
        </w:rPr>
        <w:t xml:space="preserve">šios išvados </w:t>
      </w:r>
      <w:r>
        <w:rPr>
          <w:b/>
          <w:i/>
          <w:szCs w:val="24"/>
        </w:rPr>
        <w:t>3.1 – 3.7 punktuose nurodytus pastebėjimus ir, esant reikalui, atliktų reikalingas korekcijas ir/arba papildomus skaičiavimus.</w:t>
      </w:r>
    </w:p>
    <w:p w14:paraId="5CAD7DD3" w14:textId="77777777" w:rsidR="003353AA" w:rsidRDefault="003353AA" w:rsidP="00DD0EC3">
      <w:pPr>
        <w:tabs>
          <w:tab w:val="left" w:pos="709"/>
        </w:tabs>
        <w:spacing w:after="120"/>
        <w:jc w:val="both"/>
        <w:rPr>
          <w:szCs w:val="24"/>
        </w:rPr>
      </w:pPr>
    </w:p>
    <w:p w14:paraId="47260662" w14:textId="77777777" w:rsidR="008F4BFE" w:rsidRDefault="008F4BFE" w:rsidP="00DD0EC3">
      <w:pPr>
        <w:tabs>
          <w:tab w:val="left" w:pos="709"/>
        </w:tabs>
        <w:spacing w:after="120"/>
        <w:jc w:val="both"/>
        <w:rPr>
          <w:szCs w:val="24"/>
        </w:rPr>
      </w:pPr>
    </w:p>
    <w:p w14:paraId="6C1872DF" w14:textId="5BE8C44C" w:rsidR="005D32F4" w:rsidRDefault="005D32F4" w:rsidP="00DD0EC3">
      <w:pPr>
        <w:tabs>
          <w:tab w:val="left" w:pos="709"/>
        </w:tabs>
        <w:spacing w:after="120"/>
        <w:jc w:val="both"/>
        <w:rPr>
          <w:color w:val="000000"/>
        </w:rPr>
      </w:pPr>
      <w:r w:rsidRPr="008A3FC5">
        <w:rPr>
          <w:szCs w:val="24"/>
        </w:rPr>
        <w:t>Savivaldybės kontrolier</w:t>
      </w:r>
      <w:r w:rsidR="005676F6">
        <w:rPr>
          <w:szCs w:val="24"/>
        </w:rPr>
        <w:t>ius</w:t>
      </w:r>
      <w:r w:rsidRPr="008A3FC5">
        <w:rPr>
          <w:szCs w:val="24"/>
        </w:rPr>
        <w:t xml:space="preserve">                                                   </w:t>
      </w:r>
      <w:r w:rsidR="00FA1676">
        <w:rPr>
          <w:szCs w:val="24"/>
        </w:rPr>
        <w:t xml:space="preserve">                         </w:t>
      </w:r>
      <w:r w:rsidR="007C5C27" w:rsidRPr="0088262A">
        <w:rPr>
          <w:color w:val="000000"/>
        </w:rPr>
        <w:t xml:space="preserve">Artūras Juozas </w:t>
      </w:r>
      <w:proofErr w:type="spellStart"/>
      <w:r w:rsidR="007C5C27" w:rsidRPr="0088262A">
        <w:rPr>
          <w:color w:val="000000"/>
        </w:rPr>
        <w:t>Lakačauskas</w:t>
      </w:r>
      <w:proofErr w:type="spellEnd"/>
    </w:p>
    <w:sectPr w:rsidR="005D32F4" w:rsidSect="000A7EDC">
      <w:headerReference w:type="default" r:id="rId9"/>
      <w:headerReference w:type="first" r:id="rId10"/>
      <w:pgSz w:w="11906" w:h="16838"/>
      <w:pgMar w:top="1134" w:right="680" w:bottom="851" w:left="1701" w:header="567" w:footer="567" w:gutter="0"/>
      <w:pgNumType w:start="1"/>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2D978A" w14:textId="77777777" w:rsidR="00553BC9" w:rsidRDefault="00553BC9" w:rsidP="007C2254">
      <w:r>
        <w:separator/>
      </w:r>
    </w:p>
  </w:endnote>
  <w:endnote w:type="continuationSeparator" w:id="0">
    <w:p w14:paraId="37E5D5E2" w14:textId="77777777" w:rsidR="00553BC9" w:rsidRDefault="00553BC9" w:rsidP="007C2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429E79" w14:textId="77777777" w:rsidR="00553BC9" w:rsidRDefault="00553BC9" w:rsidP="007C2254">
      <w:r>
        <w:separator/>
      </w:r>
    </w:p>
  </w:footnote>
  <w:footnote w:type="continuationSeparator" w:id="0">
    <w:p w14:paraId="3593EA69" w14:textId="77777777" w:rsidR="00553BC9" w:rsidRDefault="00553BC9" w:rsidP="007C2254">
      <w:r>
        <w:continuationSeparator/>
      </w:r>
    </w:p>
  </w:footnote>
  <w:footnote w:id="1">
    <w:p w14:paraId="1D249755" w14:textId="35293806" w:rsidR="00DC1FE0" w:rsidRPr="00DC1FE0" w:rsidRDefault="00DC1FE0">
      <w:pPr>
        <w:pStyle w:val="Puslapioinaostekstas"/>
        <w:rPr>
          <w:lang w:val="lt-LT"/>
        </w:rPr>
      </w:pPr>
      <w:r>
        <w:rPr>
          <w:rStyle w:val="Puslapioinaosnuoroda"/>
        </w:rPr>
        <w:footnoteRef/>
      </w:r>
      <w:r>
        <w:t xml:space="preserve"> </w:t>
      </w:r>
      <w:r>
        <w:rPr>
          <w:lang w:val="lt-LT"/>
        </w:rPr>
        <w:t>Vietos savivaldos įstatymo 16 str. 2 d. 29 p.</w:t>
      </w:r>
    </w:p>
  </w:footnote>
  <w:footnote w:id="2">
    <w:p w14:paraId="3F676C68" w14:textId="40365B61" w:rsidR="00DC1FE0" w:rsidRPr="00DC1FE0" w:rsidRDefault="00DC1FE0">
      <w:pPr>
        <w:pStyle w:val="Puslapioinaostekstas"/>
        <w:rPr>
          <w:lang w:val="lt-LT"/>
        </w:rPr>
      </w:pPr>
      <w:r>
        <w:rPr>
          <w:rStyle w:val="Puslapioinaosnuoroda"/>
        </w:rPr>
        <w:footnoteRef/>
      </w:r>
      <w:r>
        <w:t xml:space="preserve"> </w:t>
      </w:r>
      <w:r>
        <w:rPr>
          <w:lang w:val="lt-LT"/>
        </w:rPr>
        <w:t>Investicijų įstatymo 2 str. 15 d.</w:t>
      </w:r>
    </w:p>
  </w:footnote>
  <w:footnote w:id="3">
    <w:p w14:paraId="71B68F71" w14:textId="2D34CE13" w:rsidR="00082C06" w:rsidRPr="00082C06" w:rsidRDefault="00082C06">
      <w:pPr>
        <w:pStyle w:val="Puslapioinaostekstas"/>
        <w:rPr>
          <w:lang w:val="lt-LT"/>
        </w:rPr>
      </w:pPr>
      <w:r>
        <w:rPr>
          <w:rStyle w:val="Puslapioinaosnuoroda"/>
        </w:rPr>
        <w:footnoteRef/>
      </w:r>
      <w:r>
        <w:t xml:space="preserve"> </w:t>
      </w:r>
      <w:r>
        <w:rPr>
          <w:lang w:val="lt-LT"/>
        </w:rPr>
        <w:t>Investicijų įstatymo 2 str. 16 d.</w:t>
      </w:r>
    </w:p>
  </w:footnote>
  <w:footnote w:id="4">
    <w:p w14:paraId="692B4D5B" w14:textId="4CACC25F" w:rsidR="00533974" w:rsidRPr="00533974" w:rsidRDefault="00533974" w:rsidP="001A5579">
      <w:pPr>
        <w:pStyle w:val="Puslapioinaostekstas"/>
        <w:rPr>
          <w:lang w:val="lt-LT"/>
        </w:rPr>
      </w:pPr>
      <w:r>
        <w:rPr>
          <w:rStyle w:val="Puslapioinaosnuoroda"/>
        </w:rPr>
        <w:footnoteRef/>
      </w:r>
      <w:r>
        <w:t xml:space="preserve"> </w:t>
      </w:r>
      <w:r>
        <w:rPr>
          <w:lang w:val="lt-LT"/>
        </w:rPr>
        <w:t xml:space="preserve">Investicijų įstatymo </w:t>
      </w:r>
      <w:r w:rsidRPr="00533974">
        <w:t>15</w:t>
      </w:r>
      <w:r w:rsidRPr="00533974">
        <w:rPr>
          <w:vertAlign w:val="superscript"/>
        </w:rPr>
        <w:t>2</w:t>
      </w:r>
      <w:r w:rsidRPr="008C4601">
        <w:rPr>
          <w:b/>
          <w:sz w:val="24"/>
          <w:szCs w:val="24"/>
        </w:rPr>
        <w:t xml:space="preserve"> </w:t>
      </w:r>
      <w:r>
        <w:rPr>
          <w:lang w:val="lt-LT"/>
        </w:rPr>
        <w:t>str. 1 d.</w:t>
      </w:r>
    </w:p>
  </w:footnote>
  <w:footnote w:id="5">
    <w:p w14:paraId="7153C478" w14:textId="77777777" w:rsidR="007553B6" w:rsidRDefault="00626541" w:rsidP="007553B6">
      <w:pPr>
        <w:pStyle w:val="Puslapioinaostekstas"/>
      </w:pPr>
      <w:r>
        <w:rPr>
          <w:rStyle w:val="Puslapioinaosnuoroda"/>
        </w:rPr>
        <w:footnoteRef/>
      </w:r>
      <w:r>
        <w:t xml:space="preserve"> </w:t>
      </w:r>
      <w:r>
        <w:rPr>
          <w:lang w:val="lt-LT"/>
        </w:rPr>
        <w:t>Investicijų įstatymo 2 str. 17 d.</w:t>
      </w:r>
      <w:r w:rsidR="007553B6">
        <w:rPr>
          <w:lang w:val="lt-LT"/>
        </w:rPr>
        <w:t xml:space="preserve"> </w:t>
      </w:r>
      <w:r w:rsidR="007553B6">
        <w:rPr>
          <w:rStyle w:val="Puslapioinaosnuoroda"/>
        </w:rPr>
        <w:footnoteRef/>
      </w:r>
      <w:r w:rsidR="007553B6">
        <w:t xml:space="preserve"> </w:t>
      </w:r>
    </w:p>
    <w:p w14:paraId="6C9A2A40" w14:textId="4871AB31" w:rsidR="007553B6" w:rsidRPr="00CA0DA2" w:rsidRDefault="007553B6" w:rsidP="007553B6">
      <w:pPr>
        <w:pStyle w:val="Puslapioinaostekstas"/>
        <w:rPr>
          <w:lang w:val="lt-LT"/>
        </w:rPr>
      </w:pPr>
      <w:r>
        <w:rPr>
          <w:rStyle w:val="Puslapioinaosnuoroda"/>
        </w:rPr>
        <w:t xml:space="preserve">6 </w:t>
      </w:r>
      <w:r>
        <w:rPr>
          <w:lang w:val="lt-LT"/>
        </w:rPr>
        <w:t xml:space="preserve">Investicijų įstatymo </w:t>
      </w:r>
      <w:r w:rsidRPr="00533974">
        <w:t>15</w:t>
      </w:r>
      <w:r>
        <w:rPr>
          <w:vertAlign w:val="superscript"/>
        </w:rPr>
        <w:t>1</w:t>
      </w:r>
      <w:r w:rsidRPr="008C4601">
        <w:rPr>
          <w:b/>
          <w:sz w:val="24"/>
          <w:szCs w:val="24"/>
        </w:rPr>
        <w:t xml:space="preserve"> </w:t>
      </w:r>
      <w:r>
        <w:rPr>
          <w:lang w:val="lt-LT"/>
        </w:rPr>
        <w:t>str. 2 d. 2 p.</w:t>
      </w:r>
    </w:p>
    <w:p w14:paraId="32B9B215" w14:textId="75A596E1" w:rsidR="00626541" w:rsidRPr="00DC1FE0" w:rsidRDefault="00626541" w:rsidP="001A5579">
      <w:pPr>
        <w:pStyle w:val="Puslapioinaostekstas"/>
        <w:ind w:left="567"/>
        <w:rPr>
          <w:lang w:val="lt-LT"/>
        </w:rPr>
      </w:pPr>
    </w:p>
    <w:p w14:paraId="39ABC728" w14:textId="50074299" w:rsidR="00626541" w:rsidRPr="00626541" w:rsidRDefault="00626541">
      <w:pPr>
        <w:pStyle w:val="Puslapioinaostekstas"/>
        <w:rPr>
          <w:lang w:val="lt-LT"/>
        </w:rPr>
      </w:pPr>
    </w:p>
  </w:footnote>
  <w:footnote w:id="6">
    <w:p w14:paraId="2B73414E" w14:textId="7F45CAEA" w:rsidR="00CA0DA2" w:rsidRPr="00CA0DA2" w:rsidRDefault="00CA0DA2">
      <w:pPr>
        <w:pStyle w:val="Puslapioinaostekstas"/>
        <w:rPr>
          <w:lang w:val="lt-LT"/>
        </w:rPr>
      </w:pPr>
    </w:p>
  </w:footnote>
  <w:footnote w:id="7">
    <w:p w14:paraId="01195C3F" w14:textId="060BF749" w:rsidR="00FD6E3B" w:rsidRPr="00FD6E3B" w:rsidRDefault="00FD6E3B">
      <w:pPr>
        <w:pStyle w:val="Puslapioinaostekstas"/>
        <w:rPr>
          <w:lang w:val="lt-LT"/>
        </w:rPr>
      </w:pPr>
      <w:r>
        <w:rPr>
          <w:rStyle w:val="Puslapioinaosnuoroda"/>
        </w:rPr>
        <w:footnoteRef/>
      </w:r>
      <w:r>
        <w:t xml:space="preserve"> </w:t>
      </w:r>
      <w:r>
        <w:rPr>
          <w:lang w:val="lt-LT"/>
        </w:rPr>
        <w:t xml:space="preserve">Investicijų įstatymo </w:t>
      </w:r>
      <w:r w:rsidRPr="00533974">
        <w:t>15</w:t>
      </w:r>
      <w:r w:rsidRPr="00533974">
        <w:rPr>
          <w:vertAlign w:val="superscript"/>
        </w:rPr>
        <w:t>2</w:t>
      </w:r>
      <w:r w:rsidRPr="008C4601">
        <w:rPr>
          <w:b/>
          <w:sz w:val="24"/>
          <w:szCs w:val="24"/>
        </w:rPr>
        <w:t xml:space="preserve"> </w:t>
      </w:r>
      <w:r>
        <w:rPr>
          <w:lang w:val="lt-LT"/>
        </w:rPr>
        <w:t>str. 2 d. ir 3 d.</w:t>
      </w:r>
    </w:p>
  </w:footnote>
  <w:footnote w:id="8">
    <w:p w14:paraId="19D80C2C" w14:textId="6EA46550" w:rsidR="0021355A" w:rsidRPr="0021355A" w:rsidRDefault="0021355A">
      <w:pPr>
        <w:pStyle w:val="Puslapioinaostekstas"/>
        <w:rPr>
          <w:lang w:val="lt-LT"/>
        </w:rPr>
      </w:pPr>
      <w:r>
        <w:rPr>
          <w:rStyle w:val="Puslapioinaosnuoroda"/>
        </w:rPr>
        <w:footnoteRef/>
      </w:r>
      <w:r>
        <w:t xml:space="preserve"> </w:t>
      </w:r>
      <w:r>
        <w:rPr>
          <w:lang w:val="lt-LT"/>
        </w:rPr>
        <w:t xml:space="preserve">Investicijų įstatymo </w:t>
      </w:r>
      <w:r w:rsidRPr="00533974">
        <w:t>15</w:t>
      </w:r>
      <w:r>
        <w:rPr>
          <w:vertAlign w:val="superscript"/>
        </w:rPr>
        <w:t>1</w:t>
      </w:r>
      <w:r w:rsidRPr="008C4601">
        <w:rPr>
          <w:b/>
          <w:sz w:val="24"/>
          <w:szCs w:val="24"/>
        </w:rPr>
        <w:t xml:space="preserve"> </w:t>
      </w:r>
      <w:r>
        <w:rPr>
          <w:lang w:val="lt-LT"/>
        </w:rPr>
        <w:t>str. 1 d. ir 3 d.</w:t>
      </w:r>
    </w:p>
  </w:footnote>
  <w:footnote w:id="9">
    <w:p w14:paraId="46AF1A2D" w14:textId="0B63BFCE" w:rsidR="002E2B53" w:rsidRPr="002E2B53" w:rsidRDefault="002E2B53">
      <w:pPr>
        <w:pStyle w:val="Puslapioinaostekstas"/>
        <w:rPr>
          <w:lang w:val="lt-LT"/>
        </w:rPr>
      </w:pPr>
      <w:r>
        <w:rPr>
          <w:rStyle w:val="Puslapioinaosnuoroda"/>
        </w:rPr>
        <w:footnoteRef/>
      </w:r>
      <w:r>
        <w:t xml:space="preserve"> </w:t>
      </w:r>
      <w:r>
        <w:rPr>
          <w:lang w:val="lt-LT"/>
        </w:rPr>
        <w:t xml:space="preserve">Investicijų įstatymo </w:t>
      </w:r>
      <w:r w:rsidRPr="00533974">
        <w:t>15</w:t>
      </w:r>
      <w:r w:rsidRPr="00533974">
        <w:rPr>
          <w:vertAlign w:val="superscript"/>
        </w:rPr>
        <w:t>2</w:t>
      </w:r>
      <w:r w:rsidRPr="008C4601">
        <w:rPr>
          <w:b/>
          <w:sz w:val="24"/>
          <w:szCs w:val="24"/>
        </w:rPr>
        <w:t xml:space="preserve"> </w:t>
      </w:r>
      <w:r>
        <w:rPr>
          <w:lang w:val="lt-LT"/>
        </w:rPr>
        <w:t>str. 4 d.</w:t>
      </w:r>
    </w:p>
  </w:footnote>
  <w:footnote w:id="10">
    <w:p w14:paraId="72F14AAE" w14:textId="1D07EAE0" w:rsidR="00A25EFA" w:rsidRPr="00A25EFA" w:rsidRDefault="00A25EFA">
      <w:pPr>
        <w:pStyle w:val="Puslapioinaostekstas"/>
        <w:rPr>
          <w:lang w:val="lt-LT"/>
        </w:rPr>
      </w:pPr>
      <w:r>
        <w:rPr>
          <w:rStyle w:val="Puslapioinaosnuoroda"/>
        </w:rPr>
        <w:footnoteRef/>
      </w:r>
      <w:r>
        <w:t xml:space="preserve"> </w:t>
      </w:r>
      <w:r>
        <w:rPr>
          <w:lang w:val="lt-LT"/>
        </w:rPr>
        <w:t>LR Vyriausybės 2009-11-11 nutarimas Nr. 1480</w:t>
      </w:r>
    </w:p>
  </w:footnote>
  <w:footnote w:id="11">
    <w:p w14:paraId="305D13F0" w14:textId="26A73811" w:rsidR="0061383C" w:rsidRPr="0061383C" w:rsidRDefault="0061383C">
      <w:pPr>
        <w:pStyle w:val="Puslapioinaostekstas"/>
        <w:rPr>
          <w:lang w:val="lt-LT"/>
        </w:rPr>
      </w:pPr>
      <w:r>
        <w:rPr>
          <w:rStyle w:val="Puslapioinaosnuoroda"/>
        </w:rPr>
        <w:footnoteRef/>
      </w:r>
      <w:r>
        <w:t xml:space="preserve"> </w:t>
      </w:r>
      <w:r>
        <w:rPr>
          <w:lang w:val="lt-LT"/>
        </w:rPr>
        <w:t>CPVA 2022 m. birželio 23 d. patvirtintus „Pagri</w:t>
      </w:r>
      <w:r w:rsidR="009735F5">
        <w:rPr>
          <w:lang w:val="lt-LT"/>
        </w:rPr>
        <w:t>ndinius duomenis ir išvadas</w:t>
      </w:r>
      <w:r>
        <w:rPr>
          <w:lang w:val="lt-LT"/>
        </w:rPr>
        <w:t xml:space="preserve"> dėl projekto ir partnerystės socialinės ekonominės naudos“</w:t>
      </w:r>
    </w:p>
  </w:footnote>
  <w:footnote w:id="12">
    <w:p w14:paraId="6CF63A72" w14:textId="0D6A1322" w:rsidR="0007254C" w:rsidRPr="0007254C" w:rsidRDefault="0007254C">
      <w:pPr>
        <w:pStyle w:val="Puslapioinaostekstas"/>
        <w:rPr>
          <w:lang w:val="lt-LT"/>
        </w:rPr>
      </w:pPr>
      <w:r>
        <w:rPr>
          <w:rStyle w:val="Puslapioinaosnuoroda"/>
        </w:rPr>
        <w:footnoteRef/>
      </w:r>
      <w:r>
        <w:t xml:space="preserve"> LR </w:t>
      </w:r>
      <w:r w:rsidRPr="0007254C">
        <w:rPr>
          <w:lang w:val="lt-LT"/>
        </w:rPr>
        <w:t>2022 metų valstybės biudžeto ir savivaldybių biudžetų finansinių rodiklių</w:t>
      </w:r>
      <w:r>
        <w:rPr>
          <w:lang w:val="lt-LT"/>
        </w:rPr>
        <w:t xml:space="preserve"> patvirtinimo įstatymo 13 straipsnis (2021-12-14 Nr. XIV-745)</w:t>
      </w:r>
    </w:p>
  </w:footnote>
  <w:footnote w:id="13">
    <w:p w14:paraId="4734CD5F" w14:textId="7E4DEBE9" w:rsidR="009735F5" w:rsidRPr="009735F5" w:rsidRDefault="009735F5">
      <w:pPr>
        <w:pStyle w:val="Puslapioinaostekstas"/>
        <w:rPr>
          <w:lang w:val="lt-LT"/>
        </w:rPr>
      </w:pPr>
      <w:r>
        <w:rPr>
          <w:rStyle w:val="Puslapioinaosnuoroda"/>
        </w:rPr>
        <w:footnoteRef/>
      </w:r>
      <w:r>
        <w:t xml:space="preserve"> </w:t>
      </w:r>
      <w:r>
        <w:rPr>
          <w:lang w:val="lt-LT"/>
        </w:rPr>
        <w:t>CPVA 2022 m. birželio 23 d. patvirtintus „Pagrindinius duomenis ir išvadas dėl projekto ir partnerystės socialinės ekonominės naudos“ 8 punktas „Partnerystės finansiniai rodikliai“</w:t>
      </w:r>
    </w:p>
  </w:footnote>
  <w:footnote w:id="14">
    <w:p w14:paraId="1E17E5ED" w14:textId="77777777" w:rsidR="002918C0" w:rsidRPr="0061383C" w:rsidRDefault="002918C0" w:rsidP="002918C0">
      <w:pPr>
        <w:pStyle w:val="Puslapioinaostekstas"/>
        <w:rPr>
          <w:lang w:val="lt-LT"/>
        </w:rPr>
      </w:pPr>
      <w:r>
        <w:rPr>
          <w:rStyle w:val="Puslapioinaosnuoroda"/>
        </w:rPr>
        <w:footnoteRef/>
      </w:r>
      <w:r>
        <w:t xml:space="preserve"> </w:t>
      </w:r>
      <w:r>
        <w:rPr>
          <w:lang w:val="lt-LT"/>
        </w:rPr>
        <w:t>CPVA 2022 m. birželio 23 d. patvirtintus „Pagrindinius duomenis ir išvadas dėl projekto ir partnerystės socialinės ekonominės naudos“</w:t>
      </w:r>
    </w:p>
    <w:p w14:paraId="52140DCE" w14:textId="6B001C63" w:rsidR="002918C0" w:rsidRPr="002918C0" w:rsidRDefault="002918C0">
      <w:pPr>
        <w:pStyle w:val="Puslapioinaostekstas"/>
        <w:rPr>
          <w:lang w:val="lt-LT"/>
        </w:rPr>
      </w:pPr>
    </w:p>
  </w:footnote>
  <w:footnote w:id="15">
    <w:p w14:paraId="18C8615C" w14:textId="08626445" w:rsidR="00D346BB" w:rsidRPr="00D346BB" w:rsidRDefault="00D346BB">
      <w:pPr>
        <w:pStyle w:val="Puslapioinaostekstas"/>
        <w:rPr>
          <w:lang w:val="lt-LT"/>
        </w:rPr>
      </w:pPr>
      <w:r>
        <w:rPr>
          <w:rStyle w:val="Puslapioinaosnuoroda"/>
        </w:rPr>
        <w:footnoteRef/>
      </w:r>
      <w:r>
        <w:t xml:space="preserve"> </w:t>
      </w:r>
      <w:r>
        <w:rPr>
          <w:lang w:val="lt-LT"/>
        </w:rPr>
        <w:t>CPVA 2022 m. birželio 23 d. patvirtintus „Pagrindinius duomenis ir išvadas dėl projekto ir partnerystės socialinės ekonominės naudos“</w:t>
      </w:r>
    </w:p>
  </w:footnote>
  <w:footnote w:id="16">
    <w:p w14:paraId="6E87C713" w14:textId="251E7B48" w:rsidR="00FB2065" w:rsidRPr="00FB2065" w:rsidRDefault="00FB2065">
      <w:pPr>
        <w:pStyle w:val="Puslapioinaostekstas"/>
        <w:rPr>
          <w:lang w:val="lt-LT"/>
        </w:rPr>
      </w:pPr>
      <w:r>
        <w:rPr>
          <w:rStyle w:val="Puslapioinaosnuoroda"/>
        </w:rPr>
        <w:footnoteRef/>
      </w:r>
      <w:r>
        <w:t xml:space="preserve"> LR IĮ </w:t>
      </w:r>
      <w:r w:rsidRPr="00FB2065">
        <w:t>15</w:t>
      </w:r>
      <w:r w:rsidRPr="00FB2065">
        <w:rPr>
          <w:vertAlign w:val="superscript"/>
        </w:rPr>
        <w:t>2</w:t>
      </w:r>
      <w:r w:rsidRPr="00FB2065">
        <w:t xml:space="preserve"> </w:t>
      </w:r>
      <w:r w:rsidRPr="00FB2065">
        <w:rPr>
          <w:lang w:val="lt-LT"/>
        </w:rPr>
        <w:t>straipsnio 5 dalis</w:t>
      </w:r>
    </w:p>
  </w:footnote>
  <w:footnote w:id="17">
    <w:p w14:paraId="59CC8DCC" w14:textId="3724B31B" w:rsidR="00652286" w:rsidRPr="00652286" w:rsidRDefault="00652286">
      <w:pPr>
        <w:pStyle w:val="Puslapioinaostekstas"/>
        <w:rPr>
          <w:lang w:val="lt-LT"/>
        </w:rPr>
      </w:pPr>
      <w:r>
        <w:rPr>
          <w:rStyle w:val="Puslapioinaosnuoroda"/>
        </w:rPr>
        <w:footnoteRef/>
      </w:r>
      <w:r>
        <w:t xml:space="preserve"> </w:t>
      </w:r>
      <w:r>
        <w:rPr>
          <w:lang w:val="lt-LT"/>
        </w:rPr>
        <w:t>CPVA 2022 m. birželio 23 d. patvirtintus „Pagrindinius duomenis ir išvadas dėl projekto ir partnerystės socialinės ekonominės naudos“</w:t>
      </w:r>
    </w:p>
  </w:footnote>
  <w:footnote w:id="18">
    <w:p w14:paraId="659271E9" w14:textId="6E584ADC" w:rsidR="008B2967" w:rsidRPr="008B2967" w:rsidRDefault="008B2967">
      <w:pPr>
        <w:pStyle w:val="Puslapioinaostekstas"/>
        <w:rPr>
          <w:lang w:val="lt-LT"/>
        </w:rPr>
      </w:pPr>
      <w:r>
        <w:rPr>
          <w:rStyle w:val="Puslapioinaosnuoroda"/>
        </w:rPr>
        <w:footnoteRef/>
      </w:r>
      <w:r>
        <w:t xml:space="preserve"> Ten pat</w:t>
      </w:r>
    </w:p>
  </w:footnote>
  <w:footnote w:id="19">
    <w:p w14:paraId="3169AD94" w14:textId="489F3164" w:rsidR="00CC4C5C" w:rsidRPr="00CC4C5C" w:rsidRDefault="00CC4C5C">
      <w:pPr>
        <w:pStyle w:val="Puslapioinaostekstas"/>
        <w:rPr>
          <w:lang w:val="lt-LT"/>
        </w:rPr>
      </w:pPr>
      <w:r>
        <w:rPr>
          <w:rStyle w:val="Puslapioinaosnuoroda"/>
        </w:rPr>
        <w:footnoteRef/>
      </w:r>
      <w:r>
        <w:t xml:space="preserve"> Ten pat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1538315"/>
      <w:docPartObj>
        <w:docPartGallery w:val="Page Numbers (Top of Page)"/>
        <w:docPartUnique/>
      </w:docPartObj>
    </w:sdtPr>
    <w:sdtEndPr/>
    <w:sdtContent>
      <w:p w14:paraId="0AF03D9F" w14:textId="5B559716" w:rsidR="000A7EDC" w:rsidRDefault="000A7EDC">
        <w:pPr>
          <w:pStyle w:val="Antrats"/>
          <w:jc w:val="center"/>
        </w:pPr>
        <w:r>
          <w:fldChar w:fldCharType="begin"/>
        </w:r>
        <w:r>
          <w:instrText>PAGE   \* MERGEFORMAT</w:instrText>
        </w:r>
        <w:r>
          <w:fldChar w:fldCharType="separate"/>
        </w:r>
        <w:r w:rsidR="000B11E9">
          <w:rPr>
            <w:noProof/>
          </w:rPr>
          <w:t>8</w:t>
        </w:r>
        <w:r>
          <w:fldChar w:fldCharType="end"/>
        </w:r>
      </w:p>
    </w:sdtContent>
  </w:sdt>
  <w:p w14:paraId="47188B64" w14:textId="77777777" w:rsidR="000A7EDC" w:rsidRDefault="000A7EDC" w:rsidP="000A7EDC">
    <w:pPr>
      <w:pStyle w:val="Antrats"/>
      <w:tabs>
        <w:tab w:val="clear" w:pos="4819"/>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7AA004" w14:textId="38C05BAF" w:rsidR="000A7EDC" w:rsidRDefault="000A7EDC">
    <w:pPr>
      <w:pStyle w:val="Antrats"/>
      <w:jc w:val="center"/>
    </w:pPr>
  </w:p>
  <w:p w14:paraId="7B8F62C9" w14:textId="77777777" w:rsidR="009B7C81" w:rsidRDefault="009B7C81">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459D3"/>
    <w:multiLevelType w:val="hybridMultilevel"/>
    <w:tmpl w:val="6972CB7E"/>
    <w:lvl w:ilvl="0" w:tplc="F54025E0">
      <w:start w:val="7"/>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08636EB5"/>
    <w:multiLevelType w:val="hybridMultilevel"/>
    <w:tmpl w:val="A6F2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9261C49"/>
    <w:multiLevelType w:val="hybridMultilevel"/>
    <w:tmpl w:val="C45811DC"/>
    <w:lvl w:ilvl="0" w:tplc="A016182E">
      <w:start w:val="2012"/>
      <w:numFmt w:val="bullet"/>
      <w:lvlText w:val="-"/>
      <w:lvlJc w:val="left"/>
      <w:pPr>
        <w:ind w:left="1146" w:hanging="360"/>
      </w:pPr>
      <w:rPr>
        <w:rFonts w:ascii="Times New Roman" w:eastAsia="Times New Roman" w:hAnsi="Times New Roman" w:cs="Times New Roman" w:hint="default"/>
      </w:rPr>
    </w:lvl>
    <w:lvl w:ilvl="1" w:tplc="04270003">
      <w:start w:val="1"/>
      <w:numFmt w:val="decimal"/>
      <w:lvlText w:val="%2."/>
      <w:lvlJc w:val="left"/>
      <w:pPr>
        <w:tabs>
          <w:tab w:val="num" w:pos="1440"/>
        </w:tabs>
        <w:ind w:left="1440" w:hanging="360"/>
      </w:pPr>
    </w:lvl>
    <w:lvl w:ilvl="2" w:tplc="04270005">
      <w:start w:val="1"/>
      <w:numFmt w:val="decimal"/>
      <w:lvlText w:val="%3."/>
      <w:lvlJc w:val="left"/>
      <w:pPr>
        <w:tabs>
          <w:tab w:val="num" w:pos="2160"/>
        </w:tabs>
        <w:ind w:left="2160" w:hanging="360"/>
      </w:pPr>
    </w:lvl>
    <w:lvl w:ilvl="3" w:tplc="04270001">
      <w:start w:val="1"/>
      <w:numFmt w:val="decimal"/>
      <w:lvlText w:val="%4."/>
      <w:lvlJc w:val="left"/>
      <w:pPr>
        <w:tabs>
          <w:tab w:val="num" w:pos="2880"/>
        </w:tabs>
        <w:ind w:left="2880" w:hanging="360"/>
      </w:pPr>
    </w:lvl>
    <w:lvl w:ilvl="4" w:tplc="04270003">
      <w:start w:val="1"/>
      <w:numFmt w:val="decimal"/>
      <w:lvlText w:val="%5."/>
      <w:lvlJc w:val="left"/>
      <w:pPr>
        <w:tabs>
          <w:tab w:val="num" w:pos="3600"/>
        </w:tabs>
        <w:ind w:left="3600" w:hanging="360"/>
      </w:pPr>
    </w:lvl>
    <w:lvl w:ilvl="5" w:tplc="04270005">
      <w:start w:val="1"/>
      <w:numFmt w:val="decimal"/>
      <w:lvlText w:val="%6."/>
      <w:lvlJc w:val="left"/>
      <w:pPr>
        <w:tabs>
          <w:tab w:val="num" w:pos="4320"/>
        </w:tabs>
        <w:ind w:left="4320" w:hanging="360"/>
      </w:pPr>
    </w:lvl>
    <w:lvl w:ilvl="6" w:tplc="04270001">
      <w:start w:val="1"/>
      <w:numFmt w:val="decimal"/>
      <w:lvlText w:val="%7."/>
      <w:lvlJc w:val="left"/>
      <w:pPr>
        <w:tabs>
          <w:tab w:val="num" w:pos="5040"/>
        </w:tabs>
        <w:ind w:left="5040" w:hanging="360"/>
      </w:pPr>
    </w:lvl>
    <w:lvl w:ilvl="7" w:tplc="04270003">
      <w:start w:val="1"/>
      <w:numFmt w:val="decimal"/>
      <w:lvlText w:val="%8."/>
      <w:lvlJc w:val="left"/>
      <w:pPr>
        <w:tabs>
          <w:tab w:val="num" w:pos="5760"/>
        </w:tabs>
        <w:ind w:left="5760" w:hanging="360"/>
      </w:pPr>
    </w:lvl>
    <w:lvl w:ilvl="8" w:tplc="04270005">
      <w:start w:val="1"/>
      <w:numFmt w:val="decimal"/>
      <w:lvlText w:val="%9."/>
      <w:lvlJc w:val="left"/>
      <w:pPr>
        <w:tabs>
          <w:tab w:val="num" w:pos="6480"/>
        </w:tabs>
        <w:ind w:left="6480" w:hanging="360"/>
      </w:pPr>
    </w:lvl>
  </w:abstractNum>
  <w:abstractNum w:abstractNumId="3" w15:restartNumberingAfterBreak="0">
    <w:nsid w:val="1505126C"/>
    <w:multiLevelType w:val="hybridMultilevel"/>
    <w:tmpl w:val="3198FAE2"/>
    <w:lvl w:ilvl="0" w:tplc="04270001">
      <w:start w:val="1"/>
      <w:numFmt w:val="bullet"/>
      <w:lvlText w:val=""/>
      <w:lvlJc w:val="left"/>
      <w:pPr>
        <w:ind w:left="1485" w:hanging="360"/>
      </w:pPr>
      <w:rPr>
        <w:rFonts w:ascii="Symbol" w:hAnsi="Symbol" w:hint="default"/>
      </w:rPr>
    </w:lvl>
    <w:lvl w:ilvl="1" w:tplc="04270003" w:tentative="1">
      <w:start w:val="1"/>
      <w:numFmt w:val="bullet"/>
      <w:lvlText w:val="o"/>
      <w:lvlJc w:val="left"/>
      <w:pPr>
        <w:ind w:left="2205" w:hanging="360"/>
      </w:pPr>
      <w:rPr>
        <w:rFonts w:ascii="Courier New" w:hAnsi="Courier New" w:cs="Courier New" w:hint="default"/>
      </w:rPr>
    </w:lvl>
    <w:lvl w:ilvl="2" w:tplc="04270005" w:tentative="1">
      <w:start w:val="1"/>
      <w:numFmt w:val="bullet"/>
      <w:lvlText w:val=""/>
      <w:lvlJc w:val="left"/>
      <w:pPr>
        <w:ind w:left="2925" w:hanging="360"/>
      </w:pPr>
      <w:rPr>
        <w:rFonts w:ascii="Wingdings" w:hAnsi="Wingdings" w:hint="default"/>
      </w:rPr>
    </w:lvl>
    <w:lvl w:ilvl="3" w:tplc="04270001" w:tentative="1">
      <w:start w:val="1"/>
      <w:numFmt w:val="bullet"/>
      <w:lvlText w:val=""/>
      <w:lvlJc w:val="left"/>
      <w:pPr>
        <w:ind w:left="3645" w:hanging="360"/>
      </w:pPr>
      <w:rPr>
        <w:rFonts w:ascii="Symbol" w:hAnsi="Symbol" w:hint="default"/>
      </w:rPr>
    </w:lvl>
    <w:lvl w:ilvl="4" w:tplc="04270003" w:tentative="1">
      <w:start w:val="1"/>
      <w:numFmt w:val="bullet"/>
      <w:lvlText w:val="o"/>
      <w:lvlJc w:val="left"/>
      <w:pPr>
        <w:ind w:left="4365" w:hanging="360"/>
      </w:pPr>
      <w:rPr>
        <w:rFonts w:ascii="Courier New" w:hAnsi="Courier New" w:cs="Courier New" w:hint="default"/>
      </w:rPr>
    </w:lvl>
    <w:lvl w:ilvl="5" w:tplc="04270005" w:tentative="1">
      <w:start w:val="1"/>
      <w:numFmt w:val="bullet"/>
      <w:lvlText w:val=""/>
      <w:lvlJc w:val="left"/>
      <w:pPr>
        <w:ind w:left="5085" w:hanging="360"/>
      </w:pPr>
      <w:rPr>
        <w:rFonts w:ascii="Wingdings" w:hAnsi="Wingdings" w:hint="default"/>
      </w:rPr>
    </w:lvl>
    <w:lvl w:ilvl="6" w:tplc="04270001" w:tentative="1">
      <w:start w:val="1"/>
      <w:numFmt w:val="bullet"/>
      <w:lvlText w:val=""/>
      <w:lvlJc w:val="left"/>
      <w:pPr>
        <w:ind w:left="5805" w:hanging="360"/>
      </w:pPr>
      <w:rPr>
        <w:rFonts w:ascii="Symbol" w:hAnsi="Symbol" w:hint="default"/>
      </w:rPr>
    </w:lvl>
    <w:lvl w:ilvl="7" w:tplc="04270003" w:tentative="1">
      <w:start w:val="1"/>
      <w:numFmt w:val="bullet"/>
      <w:lvlText w:val="o"/>
      <w:lvlJc w:val="left"/>
      <w:pPr>
        <w:ind w:left="6525" w:hanging="360"/>
      </w:pPr>
      <w:rPr>
        <w:rFonts w:ascii="Courier New" w:hAnsi="Courier New" w:cs="Courier New" w:hint="default"/>
      </w:rPr>
    </w:lvl>
    <w:lvl w:ilvl="8" w:tplc="04270005" w:tentative="1">
      <w:start w:val="1"/>
      <w:numFmt w:val="bullet"/>
      <w:lvlText w:val=""/>
      <w:lvlJc w:val="left"/>
      <w:pPr>
        <w:ind w:left="7245" w:hanging="360"/>
      </w:pPr>
      <w:rPr>
        <w:rFonts w:ascii="Wingdings" w:hAnsi="Wingdings" w:hint="default"/>
      </w:rPr>
    </w:lvl>
  </w:abstractNum>
  <w:abstractNum w:abstractNumId="4" w15:restartNumberingAfterBreak="0">
    <w:nsid w:val="16DB7450"/>
    <w:multiLevelType w:val="hybridMultilevel"/>
    <w:tmpl w:val="D6EEE08A"/>
    <w:lvl w:ilvl="0" w:tplc="A016182E">
      <w:start w:val="20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A461AD1"/>
    <w:multiLevelType w:val="hybridMultilevel"/>
    <w:tmpl w:val="D488212E"/>
    <w:lvl w:ilvl="0" w:tplc="04270001">
      <w:start w:val="1"/>
      <w:numFmt w:val="bullet"/>
      <w:lvlText w:val=""/>
      <w:lvlJc w:val="left"/>
      <w:pPr>
        <w:ind w:left="1409" w:hanging="360"/>
      </w:pPr>
      <w:rPr>
        <w:rFonts w:ascii="Symbol" w:hAnsi="Symbol" w:hint="default"/>
      </w:rPr>
    </w:lvl>
    <w:lvl w:ilvl="1" w:tplc="04270003" w:tentative="1">
      <w:start w:val="1"/>
      <w:numFmt w:val="bullet"/>
      <w:lvlText w:val="o"/>
      <w:lvlJc w:val="left"/>
      <w:pPr>
        <w:ind w:left="2129" w:hanging="360"/>
      </w:pPr>
      <w:rPr>
        <w:rFonts w:ascii="Courier New" w:hAnsi="Courier New" w:cs="Courier New" w:hint="default"/>
      </w:rPr>
    </w:lvl>
    <w:lvl w:ilvl="2" w:tplc="04270005" w:tentative="1">
      <w:start w:val="1"/>
      <w:numFmt w:val="bullet"/>
      <w:lvlText w:val=""/>
      <w:lvlJc w:val="left"/>
      <w:pPr>
        <w:ind w:left="2849" w:hanging="360"/>
      </w:pPr>
      <w:rPr>
        <w:rFonts w:ascii="Wingdings" w:hAnsi="Wingdings" w:hint="default"/>
      </w:rPr>
    </w:lvl>
    <w:lvl w:ilvl="3" w:tplc="04270001" w:tentative="1">
      <w:start w:val="1"/>
      <w:numFmt w:val="bullet"/>
      <w:lvlText w:val=""/>
      <w:lvlJc w:val="left"/>
      <w:pPr>
        <w:ind w:left="3569" w:hanging="360"/>
      </w:pPr>
      <w:rPr>
        <w:rFonts w:ascii="Symbol" w:hAnsi="Symbol" w:hint="default"/>
      </w:rPr>
    </w:lvl>
    <w:lvl w:ilvl="4" w:tplc="04270003" w:tentative="1">
      <w:start w:val="1"/>
      <w:numFmt w:val="bullet"/>
      <w:lvlText w:val="o"/>
      <w:lvlJc w:val="left"/>
      <w:pPr>
        <w:ind w:left="4289" w:hanging="360"/>
      </w:pPr>
      <w:rPr>
        <w:rFonts w:ascii="Courier New" w:hAnsi="Courier New" w:cs="Courier New" w:hint="default"/>
      </w:rPr>
    </w:lvl>
    <w:lvl w:ilvl="5" w:tplc="04270005" w:tentative="1">
      <w:start w:val="1"/>
      <w:numFmt w:val="bullet"/>
      <w:lvlText w:val=""/>
      <w:lvlJc w:val="left"/>
      <w:pPr>
        <w:ind w:left="5009" w:hanging="360"/>
      </w:pPr>
      <w:rPr>
        <w:rFonts w:ascii="Wingdings" w:hAnsi="Wingdings" w:hint="default"/>
      </w:rPr>
    </w:lvl>
    <w:lvl w:ilvl="6" w:tplc="04270001" w:tentative="1">
      <w:start w:val="1"/>
      <w:numFmt w:val="bullet"/>
      <w:lvlText w:val=""/>
      <w:lvlJc w:val="left"/>
      <w:pPr>
        <w:ind w:left="5729" w:hanging="360"/>
      </w:pPr>
      <w:rPr>
        <w:rFonts w:ascii="Symbol" w:hAnsi="Symbol" w:hint="default"/>
      </w:rPr>
    </w:lvl>
    <w:lvl w:ilvl="7" w:tplc="04270003" w:tentative="1">
      <w:start w:val="1"/>
      <w:numFmt w:val="bullet"/>
      <w:lvlText w:val="o"/>
      <w:lvlJc w:val="left"/>
      <w:pPr>
        <w:ind w:left="6449" w:hanging="360"/>
      </w:pPr>
      <w:rPr>
        <w:rFonts w:ascii="Courier New" w:hAnsi="Courier New" w:cs="Courier New" w:hint="default"/>
      </w:rPr>
    </w:lvl>
    <w:lvl w:ilvl="8" w:tplc="04270005" w:tentative="1">
      <w:start w:val="1"/>
      <w:numFmt w:val="bullet"/>
      <w:lvlText w:val=""/>
      <w:lvlJc w:val="left"/>
      <w:pPr>
        <w:ind w:left="7169" w:hanging="360"/>
      </w:pPr>
      <w:rPr>
        <w:rFonts w:ascii="Wingdings" w:hAnsi="Wingdings" w:hint="default"/>
      </w:rPr>
    </w:lvl>
  </w:abstractNum>
  <w:abstractNum w:abstractNumId="6" w15:restartNumberingAfterBreak="0">
    <w:nsid w:val="1CA400A4"/>
    <w:multiLevelType w:val="hybridMultilevel"/>
    <w:tmpl w:val="AF50456E"/>
    <w:lvl w:ilvl="0" w:tplc="EF74BF10">
      <w:numFmt w:val="bullet"/>
      <w:lvlText w:val="-"/>
      <w:lvlJc w:val="left"/>
      <w:pPr>
        <w:ind w:left="720" w:hanging="360"/>
      </w:pPr>
      <w:rPr>
        <w:rFonts w:ascii="Times New Roman" w:eastAsia="Times New Roman"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CB17C21"/>
    <w:multiLevelType w:val="hybridMultilevel"/>
    <w:tmpl w:val="8098B14E"/>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281D096F"/>
    <w:multiLevelType w:val="hybridMultilevel"/>
    <w:tmpl w:val="56183D1E"/>
    <w:lvl w:ilvl="0" w:tplc="0427000D">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9" w15:restartNumberingAfterBreak="0">
    <w:nsid w:val="3F340213"/>
    <w:multiLevelType w:val="hybridMultilevel"/>
    <w:tmpl w:val="49F250BA"/>
    <w:lvl w:ilvl="0" w:tplc="04270001">
      <w:start w:val="1"/>
      <w:numFmt w:val="bullet"/>
      <w:lvlText w:val=""/>
      <w:lvlJc w:val="left"/>
      <w:pPr>
        <w:ind w:left="1421" w:hanging="360"/>
      </w:pPr>
      <w:rPr>
        <w:rFonts w:ascii="Symbol" w:hAnsi="Symbol" w:hint="default"/>
      </w:rPr>
    </w:lvl>
    <w:lvl w:ilvl="1" w:tplc="04270003" w:tentative="1">
      <w:start w:val="1"/>
      <w:numFmt w:val="bullet"/>
      <w:lvlText w:val="o"/>
      <w:lvlJc w:val="left"/>
      <w:pPr>
        <w:ind w:left="2141" w:hanging="360"/>
      </w:pPr>
      <w:rPr>
        <w:rFonts w:ascii="Courier New" w:hAnsi="Courier New" w:cs="Courier New" w:hint="default"/>
      </w:rPr>
    </w:lvl>
    <w:lvl w:ilvl="2" w:tplc="04270005" w:tentative="1">
      <w:start w:val="1"/>
      <w:numFmt w:val="bullet"/>
      <w:lvlText w:val=""/>
      <w:lvlJc w:val="left"/>
      <w:pPr>
        <w:ind w:left="2861" w:hanging="360"/>
      </w:pPr>
      <w:rPr>
        <w:rFonts w:ascii="Wingdings" w:hAnsi="Wingdings" w:hint="default"/>
      </w:rPr>
    </w:lvl>
    <w:lvl w:ilvl="3" w:tplc="04270001" w:tentative="1">
      <w:start w:val="1"/>
      <w:numFmt w:val="bullet"/>
      <w:lvlText w:val=""/>
      <w:lvlJc w:val="left"/>
      <w:pPr>
        <w:ind w:left="3581" w:hanging="360"/>
      </w:pPr>
      <w:rPr>
        <w:rFonts w:ascii="Symbol" w:hAnsi="Symbol" w:hint="default"/>
      </w:rPr>
    </w:lvl>
    <w:lvl w:ilvl="4" w:tplc="04270003" w:tentative="1">
      <w:start w:val="1"/>
      <w:numFmt w:val="bullet"/>
      <w:lvlText w:val="o"/>
      <w:lvlJc w:val="left"/>
      <w:pPr>
        <w:ind w:left="4301" w:hanging="360"/>
      </w:pPr>
      <w:rPr>
        <w:rFonts w:ascii="Courier New" w:hAnsi="Courier New" w:cs="Courier New" w:hint="default"/>
      </w:rPr>
    </w:lvl>
    <w:lvl w:ilvl="5" w:tplc="04270005" w:tentative="1">
      <w:start w:val="1"/>
      <w:numFmt w:val="bullet"/>
      <w:lvlText w:val=""/>
      <w:lvlJc w:val="left"/>
      <w:pPr>
        <w:ind w:left="5021" w:hanging="360"/>
      </w:pPr>
      <w:rPr>
        <w:rFonts w:ascii="Wingdings" w:hAnsi="Wingdings" w:hint="default"/>
      </w:rPr>
    </w:lvl>
    <w:lvl w:ilvl="6" w:tplc="04270001" w:tentative="1">
      <w:start w:val="1"/>
      <w:numFmt w:val="bullet"/>
      <w:lvlText w:val=""/>
      <w:lvlJc w:val="left"/>
      <w:pPr>
        <w:ind w:left="5741" w:hanging="360"/>
      </w:pPr>
      <w:rPr>
        <w:rFonts w:ascii="Symbol" w:hAnsi="Symbol" w:hint="default"/>
      </w:rPr>
    </w:lvl>
    <w:lvl w:ilvl="7" w:tplc="04270003" w:tentative="1">
      <w:start w:val="1"/>
      <w:numFmt w:val="bullet"/>
      <w:lvlText w:val="o"/>
      <w:lvlJc w:val="left"/>
      <w:pPr>
        <w:ind w:left="6461" w:hanging="360"/>
      </w:pPr>
      <w:rPr>
        <w:rFonts w:ascii="Courier New" w:hAnsi="Courier New" w:cs="Courier New" w:hint="default"/>
      </w:rPr>
    </w:lvl>
    <w:lvl w:ilvl="8" w:tplc="04270005" w:tentative="1">
      <w:start w:val="1"/>
      <w:numFmt w:val="bullet"/>
      <w:lvlText w:val=""/>
      <w:lvlJc w:val="left"/>
      <w:pPr>
        <w:ind w:left="7181" w:hanging="360"/>
      </w:pPr>
      <w:rPr>
        <w:rFonts w:ascii="Wingdings" w:hAnsi="Wingdings" w:hint="default"/>
      </w:rPr>
    </w:lvl>
  </w:abstractNum>
  <w:abstractNum w:abstractNumId="10" w15:restartNumberingAfterBreak="0">
    <w:nsid w:val="485E069A"/>
    <w:multiLevelType w:val="multilevel"/>
    <w:tmpl w:val="41A48974"/>
    <w:lvl w:ilvl="0">
      <w:start w:val="1"/>
      <w:numFmt w:val="decimal"/>
      <w:lvlText w:val="%1."/>
      <w:lvlJc w:val="left"/>
      <w:pPr>
        <w:ind w:left="1065"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11" w15:restartNumberingAfterBreak="0">
    <w:nsid w:val="4C3137D4"/>
    <w:multiLevelType w:val="hybridMultilevel"/>
    <w:tmpl w:val="023C245E"/>
    <w:lvl w:ilvl="0" w:tplc="A92C96C2">
      <w:start w:val="1"/>
      <w:numFmt w:val="bullet"/>
      <w:lvlText w:val=""/>
      <w:lvlJc w:val="left"/>
      <w:pPr>
        <w:ind w:left="1409" w:hanging="360"/>
      </w:pPr>
      <w:rPr>
        <w:rFonts w:ascii="Symbol" w:hAnsi="Symbol" w:hint="default"/>
      </w:rPr>
    </w:lvl>
    <w:lvl w:ilvl="1" w:tplc="04270003" w:tentative="1">
      <w:start w:val="1"/>
      <w:numFmt w:val="bullet"/>
      <w:lvlText w:val="o"/>
      <w:lvlJc w:val="left"/>
      <w:pPr>
        <w:ind w:left="2129" w:hanging="360"/>
      </w:pPr>
      <w:rPr>
        <w:rFonts w:ascii="Courier New" w:hAnsi="Courier New" w:cs="Courier New" w:hint="default"/>
      </w:rPr>
    </w:lvl>
    <w:lvl w:ilvl="2" w:tplc="04270005" w:tentative="1">
      <w:start w:val="1"/>
      <w:numFmt w:val="bullet"/>
      <w:lvlText w:val=""/>
      <w:lvlJc w:val="left"/>
      <w:pPr>
        <w:ind w:left="2849" w:hanging="360"/>
      </w:pPr>
      <w:rPr>
        <w:rFonts w:ascii="Wingdings" w:hAnsi="Wingdings" w:hint="default"/>
      </w:rPr>
    </w:lvl>
    <w:lvl w:ilvl="3" w:tplc="04270001" w:tentative="1">
      <w:start w:val="1"/>
      <w:numFmt w:val="bullet"/>
      <w:lvlText w:val=""/>
      <w:lvlJc w:val="left"/>
      <w:pPr>
        <w:ind w:left="3569" w:hanging="360"/>
      </w:pPr>
      <w:rPr>
        <w:rFonts w:ascii="Symbol" w:hAnsi="Symbol" w:hint="default"/>
      </w:rPr>
    </w:lvl>
    <w:lvl w:ilvl="4" w:tplc="04270003" w:tentative="1">
      <w:start w:val="1"/>
      <w:numFmt w:val="bullet"/>
      <w:lvlText w:val="o"/>
      <w:lvlJc w:val="left"/>
      <w:pPr>
        <w:ind w:left="4289" w:hanging="360"/>
      </w:pPr>
      <w:rPr>
        <w:rFonts w:ascii="Courier New" w:hAnsi="Courier New" w:cs="Courier New" w:hint="default"/>
      </w:rPr>
    </w:lvl>
    <w:lvl w:ilvl="5" w:tplc="04270005" w:tentative="1">
      <w:start w:val="1"/>
      <w:numFmt w:val="bullet"/>
      <w:lvlText w:val=""/>
      <w:lvlJc w:val="left"/>
      <w:pPr>
        <w:ind w:left="5009" w:hanging="360"/>
      </w:pPr>
      <w:rPr>
        <w:rFonts w:ascii="Wingdings" w:hAnsi="Wingdings" w:hint="default"/>
      </w:rPr>
    </w:lvl>
    <w:lvl w:ilvl="6" w:tplc="04270001" w:tentative="1">
      <w:start w:val="1"/>
      <w:numFmt w:val="bullet"/>
      <w:lvlText w:val=""/>
      <w:lvlJc w:val="left"/>
      <w:pPr>
        <w:ind w:left="5729" w:hanging="360"/>
      </w:pPr>
      <w:rPr>
        <w:rFonts w:ascii="Symbol" w:hAnsi="Symbol" w:hint="default"/>
      </w:rPr>
    </w:lvl>
    <w:lvl w:ilvl="7" w:tplc="04270003" w:tentative="1">
      <w:start w:val="1"/>
      <w:numFmt w:val="bullet"/>
      <w:lvlText w:val="o"/>
      <w:lvlJc w:val="left"/>
      <w:pPr>
        <w:ind w:left="6449" w:hanging="360"/>
      </w:pPr>
      <w:rPr>
        <w:rFonts w:ascii="Courier New" w:hAnsi="Courier New" w:cs="Courier New" w:hint="default"/>
      </w:rPr>
    </w:lvl>
    <w:lvl w:ilvl="8" w:tplc="04270005" w:tentative="1">
      <w:start w:val="1"/>
      <w:numFmt w:val="bullet"/>
      <w:lvlText w:val=""/>
      <w:lvlJc w:val="left"/>
      <w:pPr>
        <w:ind w:left="7169" w:hanging="360"/>
      </w:pPr>
      <w:rPr>
        <w:rFonts w:ascii="Wingdings" w:hAnsi="Wingdings" w:hint="default"/>
      </w:rPr>
    </w:lvl>
  </w:abstractNum>
  <w:abstractNum w:abstractNumId="12" w15:restartNumberingAfterBreak="0">
    <w:nsid w:val="4C56568B"/>
    <w:multiLevelType w:val="hybridMultilevel"/>
    <w:tmpl w:val="0B867968"/>
    <w:lvl w:ilvl="0" w:tplc="52E0BB50">
      <w:numFmt w:val="bullet"/>
      <w:lvlText w:val="-"/>
      <w:lvlJc w:val="left"/>
      <w:pPr>
        <w:ind w:left="2016" w:hanging="360"/>
      </w:pPr>
      <w:rPr>
        <w:rFonts w:ascii="Times New Roman" w:eastAsia="Times New Roman" w:hAnsi="Times New Roman" w:cs="Times New Roman" w:hint="default"/>
        <w:i w:val="0"/>
        <w:color w:val="auto"/>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13" w15:restartNumberingAfterBreak="0">
    <w:nsid w:val="529E3BBB"/>
    <w:multiLevelType w:val="hybridMultilevel"/>
    <w:tmpl w:val="AE1E62B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5FF806CA"/>
    <w:multiLevelType w:val="multilevel"/>
    <w:tmpl w:val="94948EBE"/>
    <w:lvl w:ilvl="0">
      <w:start w:val="1"/>
      <w:numFmt w:val="decimal"/>
      <w:lvlText w:val="%1."/>
      <w:lvlJc w:val="left"/>
      <w:pPr>
        <w:ind w:left="1065"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433"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801" w:hanging="1080"/>
      </w:pPr>
      <w:rPr>
        <w:rFonts w:hint="default"/>
      </w:rPr>
    </w:lvl>
    <w:lvl w:ilvl="5">
      <w:start w:val="1"/>
      <w:numFmt w:val="decimal"/>
      <w:isLgl/>
      <w:lvlText w:val="%1.%2.%3.%4.%5.%6."/>
      <w:lvlJc w:val="left"/>
      <w:pPr>
        <w:ind w:left="1805" w:hanging="1080"/>
      </w:pPr>
      <w:rPr>
        <w:rFonts w:hint="default"/>
      </w:rPr>
    </w:lvl>
    <w:lvl w:ilvl="6">
      <w:start w:val="1"/>
      <w:numFmt w:val="decimal"/>
      <w:isLgl/>
      <w:lvlText w:val="%1.%2.%3.%4.%5.%6.%7."/>
      <w:lvlJc w:val="left"/>
      <w:pPr>
        <w:ind w:left="2169" w:hanging="1440"/>
      </w:pPr>
      <w:rPr>
        <w:rFonts w:hint="default"/>
      </w:rPr>
    </w:lvl>
    <w:lvl w:ilvl="7">
      <w:start w:val="1"/>
      <w:numFmt w:val="decimal"/>
      <w:isLgl/>
      <w:lvlText w:val="%1.%2.%3.%4.%5.%6.%7.%8."/>
      <w:lvlJc w:val="left"/>
      <w:pPr>
        <w:ind w:left="2173" w:hanging="1440"/>
      </w:pPr>
      <w:rPr>
        <w:rFonts w:hint="default"/>
      </w:rPr>
    </w:lvl>
    <w:lvl w:ilvl="8">
      <w:start w:val="1"/>
      <w:numFmt w:val="decimal"/>
      <w:isLgl/>
      <w:lvlText w:val="%1.%2.%3.%4.%5.%6.%7.%8.%9."/>
      <w:lvlJc w:val="left"/>
      <w:pPr>
        <w:ind w:left="2537" w:hanging="1800"/>
      </w:pPr>
      <w:rPr>
        <w:rFonts w:hint="default"/>
      </w:rPr>
    </w:lvl>
  </w:abstractNum>
  <w:abstractNum w:abstractNumId="15" w15:restartNumberingAfterBreak="0">
    <w:nsid w:val="6BE27A90"/>
    <w:multiLevelType w:val="hybridMultilevel"/>
    <w:tmpl w:val="7A2690E4"/>
    <w:lvl w:ilvl="0" w:tplc="0427000D">
      <w:start w:val="1"/>
      <w:numFmt w:val="bullet"/>
      <w:lvlText w:val=""/>
      <w:lvlJc w:val="left"/>
      <w:pPr>
        <w:ind w:left="1429" w:hanging="360"/>
      </w:pPr>
      <w:rPr>
        <w:rFonts w:ascii="Wingdings" w:hAnsi="Wingdings"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6" w15:restartNumberingAfterBreak="0">
    <w:nsid w:val="6F3D367B"/>
    <w:multiLevelType w:val="hybridMultilevel"/>
    <w:tmpl w:val="A5C03DD6"/>
    <w:lvl w:ilvl="0" w:tplc="A92C96C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3012C89"/>
    <w:multiLevelType w:val="hybridMultilevel"/>
    <w:tmpl w:val="A47814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78482723"/>
    <w:multiLevelType w:val="hybridMultilevel"/>
    <w:tmpl w:val="4BB0FD0C"/>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97B3467"/>
    <w:multiLevelType w:val="hybridMultilevel"/>
    <w:tmpl w:val="515A4C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79C42D70"/>
    <w:multiLevelType w:val="hybridMultilevel"/>
    <w:tmpl w:val="6F884326"/>
    <w:lvl w:ilvl="0" w:tplc="A016182E">
      <w:start w:val="201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num>
  <w:num w:numId="4">
    <w:abstractNumId w:val="5"/>
  </w:num>
  <w:num w:numId="5">
    <w:abstractNumId w:val="11"/>
  </w:num>
  <w:num w:numId="6">
    <w:abstractNumId w:val="16"/>
  </w:num>
  <w:num w:numId="7">
    <w:abstractNumId w:val="20"/>
  </w:num>
  <w:num w:numId="8">
    <w:abstractNumId w:val="4"/>
  </w:num>
  <w:num w:numId="9">
    <w:abstractNumId w:val="12"/>
  </w:num>
  <w:num w:numId="10">
    <w:abstractNumId w:val="7"/>
  </w:num>
  <w:num w:numId="11">
    <w:abstractNumId w:val="13"/>
  </w:num>
  <w:num w:numId="12">
    <w:abstractNumId w:val="18"/>
  </w:num>
  <w:num w:numId="13">
    <w:abstractNumId w:val="8"/>
  </w:num>
  <w:num w:numId="14">
    <w:abstractNumId w:val="15"/>
  </w:num>
  <w:num w:numId="15">
    <w:abstractNumId w:val="3"/>
  </w:num>
  <w:num w:numId="16">
    <w:abstractNumId w:val="19"/>
  </w:num>
  <w:num w:numId="17">
    <w:abstractNumId w:val="17"/>
  </w:num>
  <w:num w:numId="18">
    <w:abstractNumId w:val="1"/>
  </w:num>
  <w:num w:numId="19">
    <w:abstractNumId w:val="9"/>
  </w:num>
  <w:num w:numId="20">
    <w:abstractNumId w:val="10"/>
  </w:num>
  <w:num w:numId="21">
    <w:abstractNumId w:val="0"/>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1298"/>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6B3"/>
    <w:rsid w:val="00000B29"/>
    <w:rsid w:val="00000CED"/>
    <w:rsid w:val="00002892"/>
    <w:rsid w:val="00003F74"/>
    <w:rsid w:val="00004248"/>
    <w:rsid w:val="00017578"/>
    <w:rsid w:val="00020E24"/>
    <w:rsid w:val="00022DB7"/>
    <w:rsid w:val="00024D0B"/>
    <w:rsid w:val="00024E5F"/>
    <w:rsid w:val="000251AA"/>
    <w:rsid w:val="00031070"/>
    <w:rsid w:val="0003185C"/>
    <w:rsid w:val="00032508"/>
    <w:rsid w:val="00040117"/>
    <w:rsid w:val="00041DF5"/>
    <w:rsid w:val="00043E0E"/>
    <w:rsid w:val="00044517"/>
    <w:rsid w:val="000475BB"/>
    <w:rsid w:val="0006706E"/>
    <w:rsid w:val="0007254C"/>
    <w:rsid w:val="00076463"/>
    <w:rsid w:val="00076AFD"/>
    <w:rsid w:val="00077CA6"/>
    <w:rsid w:val="00077E84"/>
    <w:rsid w:val="00082C06"/>
    <w:rsid w:val="0009287A"/>
    <w:rsid w:val="000A0B02"/>
    <w:rsid w:val="000A13A6"/>
    <w:rsid w:val="000A189E"/>
    <w:rsid w:val="000A36AD"/>
    <w:rsid w:val="000A3C70"/>
    <w:rsid w:val="000A4463"/>
    <w:rsid w:val="000A62F2"/>
    <w:rsid w:val="000A675E"/>
    <w:rsid w:val="000A7EDC"/>
    <w:rsid w:val="000B11E9"/>
    <w:rsid w:val="000B3B1F"/>
    <w:rsid w:val="000C1712"/>
    <w:rsid w:val="000D1591"/>
    <w:rsid w:val="000D15BD"/>
    <w:rsid w:val="000D59B4"/>
    <w:rsid w:val="000E0D14"/>
    <w:rsid w:val="001001D6"/>
    <w:rsid w:val="001002F3"/>
    <w:rsid w:val="00107FC1"/>
    <w:rsid w:val="00111A10"/>
    <w:rsid w:val="00111A91"/>
    <w:rsid w:val="00113EAD"/>
    <w:rsid w:val="00113F85"/>
    <w:rsid w:val="001145B5"/>
    <w:rsid w:val="0011641F"/>
    <w:rsid w:val="00121F70"/>
    <w:rsid w:val="00125511"/>
    <w:rsid w:val="0012590A"/>
    <w:rsid w:val="00130071"/>
    <w:rsid w:val="00130E8E"/>
    <w:rsid w:val="00134766"/>
    <w:rsid w:val="00134CE1"/>
    <w:rsid w:val="0013662B"/>
    <w:rsid w:val="0014687D"/>
    <w:rsid w:val="001506B3"/>
    <w:rsid w:val="001507F5"/>
    <w:rsid w:val="00153784"/>
    <w:rsid w:val="00157FBD"/>
    <w:rsid w:val="00161AF7"/>
    <w:rsid w:val="00163C78"/>
    <w:rsid w:val="00164297"/>
    <w:rsid w:val="001656D2"/>
    <w:rsid w:val="00170F1F"/>
    <w:rsid w:val="00172672"/>
    <w:rsid w:val="00172B1D"/>
    <w:rsid w:val="00175D43"/>
    <w:rsid w:val="0018295B"/>
    <w:rsid w:val="001A1595"/>
    <w:rsid w:val="001A4130"/>
    <w:rsid w:val="001A461A"/>
    <w:rsid w:val="001A5579"/>
    <w:rsid w:val="001B7AC1"/>
    <w:rsid w:val="001D550B"/>
    <w:rsid w:val="001D5BF5"/>
    <w:rsid w:val="001E1F09"/>
    <w:rsid w:val="001E64D7"/>
    <w:rsid w:val="001F0FA7"/>
    <w:rsid w:val="002039A9"/>
    <w:rsid w:val="00213068"/>
    <w:rsid w:val="002132AD"/>
    <w:rsid w:val="0021355A"/>
    <w:rsid w:val="002176A4"/>
    <w:rsid w:val="00217C82"/>
    <w:rsid w:val="002230BA"/>
    <w:rsid w:val="00223BD3"/>
    <w:rsid w:val="00224056"/>
    <w:rsid w:val="0022533D"/>
    <w:rsid w:val="0022542C"/>
    <w:rsid w:val="002267FD"/>
    <w:rsid w:val="00232246"/>
    <w:rsid w:val="00232B01"/>
    <w:rsid w:val="00234E38"/>
    <w:rsid w:val="00245D0F"/>
    <w:rsid w:val="00253502"/>
    <w:rsid w:val="002542DF"/>
    <w:rsid w:val="00260269"/>
    <w:rsid w:val="00260CB1"/>
    <w:rsid w:val="00263252"/>
    <w:rsid w:val="00264046"/>
    <w:rsid w:val="002708DE"/>
    <w:rsid w:val="002764FE"/>
    <w:rsid w:val="002918C0"/>
    <w:rsid w:val="002927E8"/>
    <w:rsid w:val="00294F6A"/>
    <w:rsid w:val="00295913"/>
    <w:rsid w:val="00296D2D"/>
    <w:rsid w:val="002B25EE"/>
    <w:rsid w:val="002D09F3"/>
    <w:rsid w:val="002D3614"/>
    <w:rsid w:val="002D47F2"/>
    <w:rsid w:val="002D5792"/>
    <w:rsid w:val="002E2B53"/>
    <w:rsid w:val="002E56B2"/>
    <w:rsid w:val="002E61E7"/>
    <w:rsid w:val="002F02F2"/>
    <w:rsid w:val="002F6EEA"/>
    <w:rsid w:val="00300B24"/>
    <w:rsid w:val="00300E39"/>
    <w:rsid w:val="00301C17"/>
    <w:rsid w:val="003041F7"/>
    <w:rsid w:val="00304C2C"/>
    <w:rsid w:val="00304DAA"/>
    <w:rsid w:val="00320F73"/>
    <w:rsid w:val="00324C3B"/>
    <w:rsid w:val="003256B5"/>
    <w:rsid w:val="003353AA"/>
    <w:rsid w:val="00350A57"/>
    <w:rsid w:val="00353F2F"/>
    <w:rsid w:val="003545C5"/>
    <w:rsid w:val="003568D9"/>
    <w:rsid w:val="003617AD"/>
    <w:rsid w:val="00361C8B"/>
    <w:rsid w:val="003628DE"/>
    <w:rsid w:val="00370640"/>
    <w:rsid w:val="00370D4A"/>
    <w:rsid w:val="00372047"/>
    <w:rsid w:val="00373523"/>
    <w:rsid w:val="0037505D"/>
    <w:rsid w:val="00382482"/>
    <w:rsid w:val="0038523D"/>
    <w:rsid w:val="00385578"/>
    <w:rsid w:val="00395DFA"/>
    <w:rsid w:val="0039681B"/>
    <w:rsid w:val="003969B4"/>
    <w:rsid w:val="00396E01"/>
    <w:rsid w:val="003A0076"/>
    <w:rsid w:val="003B0B49"/>
    <w:rsid w:val="003B5AE4"/>
    <w:rsid w:val="003C06FD"/>
    <w:rsid w:val="003C2E2B"/>
    <w:rsid w:val="003E2876"/>
    <w:rsid w:val="003E46D5"/>
    <w:rsid w:val="003E7911"/>
    <w:rsid w:val="003F7362"/>
    <w:rsid w:val="00400962"/>
    <w:rsid w:val="00401AD2"/>
    <w:rsid w:val="0040319F"/>
    <w:rsid w:val="00405415"/>
    <w:rsid w:val="00412B1A"/>
    <w:rsid w:val="004232E5"/>
    <w:rsid w:val="0043132D"/>
    <w:rsid w:val="004344B3"/>
    <w:rsid w:val="00436054"/>
    <w:rsid w:val="00440087"/>
    <w:rsid w:val="00440A8A"/>
    <w:rsid w:val="00456820"/>
    <w:rsid w:val="0046179E"/>
    <w:rsid w:val="004743B2"/>
    <w:rsid w:val="004744F1"/>
    <w:rsid w:val="00482ED7"/>
    <w:rsid w:val="004838B9"/>
    <w:rsid w:val="004858DE"/>
    <w:rsid w:val="00486CAB"/>
    <w:rsid w:val="00487A73"/>
    <w:rsid w:val="00487FC9"/>
    <w:rsid w:val="004909FC"/>
    <w:rsid w:val="00492EE9"/>
    <w:rsid w:val="004942B3"/>
    <w:rsid w:val="004942F3"/>
    <w:rsid w:val="00495ED9"/>
    <w:rsid w:val="004A1E5E"/>
    <w:rsid w:val="004B519E"/>
    <w:rsid w:val="004B57C4"/>
    <w:rsid w:val="004C4285"/>
    <w:rsid w:val="004C6B95"/>
    <w:rsid w:val="004D1BA2"/>
    <w:rsid w:val="004D26FF"/>
    <w:rsid w:val="004D5077"/>
    <w:rsid w:val="004D6D02"/>
    <w:rsid w:val="004D6D07"/>
    <w:rsid w:val="004E495C"/>
    <w:rsid w:val="004F0519"/>
    <w:rsid w:val="004F1F1B"/>
    <w:rsid w:val="004F24C1"/>
    <w:rsid w:val="004F3199"/>
    <w:rsid w:val="004F5010"/>
    <w:rsid w:val="004F593B"/>
    <w:rsid w:val="0050250A"/>
    <w:rsid w:val="00504708"/>
    <w:rsid w:val="00504E6A"/>
    <w:rsid w:val="0051271D"/>
    <w:rsid w:val="005148F6"/>
    <w:rsid w:val="00516280"/>
    <w:rsid w:val="005222E2"/>
    <w:rsid w:val="0052637B"/>
    <w:rsid w:val="00533974"/>
    <w:rsid w:val="00537250"/>
    <w:rsid w:val="00540DF4"/>
    <w:rsid w:val="005509FC"/>
    <w:rsid w:val="00553BC9"/>
    <w:rsid w:val="005558F6"/>
    <w:rsid w:val="00555CED"/>
    <w:rsid w:val="0056460B"/>
    <w:rsid w:val="00567447"/>
    <w:rsid w:val="005676D0"/>
    <w:rsid w:val="005676F6"/>
    <w:rsid w:val="00567D60"/>
    <w:rsid w:val="005713A6"/>
    <w:rsid w:val="00572210"/>
    <w:rsid w:val="00574F21"/>
    <w:rsid w:val="0057585A"/>
    <w:rsid w:val="00577E24"/>
    <w:rsid w:val="005828BF"/>
    <w:rsid w:val="00586D32"/>
    <w:rsid w:val="00591163"/>
    <w:rsid w:val="005915F8"/>
    <w:rsid w:val="00591828"/>
    <w:rsid w:val="00594F83"/>
    <w:rsid w:val="00595D16"/>
    <w:rsid w:val="0059737C"/>
    <w:rsid w:val="005A0969"/>
    <w:rsid w:val="005A3D65"/>
    <w:rsid w:val="005B0680"/>
    <w:rsid w:val="005B0BE6"/>
    <w:rsid w:val="005C7A90"/>
    <w:rsid w:val="005C7E66"/>
    <w:rsid w:val="005D32F4"/>
    <w:rsid w:val="005D4EA1"/>
    <w:rsid w:val="005E0594"/>
    <w:rsid w:val="005E2CF1"/>
    <w:rsid w:val="005E4529"/>
    <w:rsid w:val="005E62A1"/>
    <w:rsid w:val="005F299C"/>
    <w:rsid w:val="00601354"/>
    <w:rsid w:val="00605E07"/>
    <w:rsid w:val="0061383C"/>
    <w:rsid w:val="00614E5F"/>
    <w:rsid w:val="00617311"/>
    <w:rsid w:val="00621814"/>
    <w:rsid w:val="0062387A"/>
    <w:rsid w:val="00624B67"/>
    <w:rsid w:val="00626541"/>
    <w:rsid w:val="0062740E"/>
    <w:rsid w:val="00627A0F"/>
    <w:rsid w:val="00631024"/>
    <w:rsid w:val="00640209"/>
    <w:rsid w:val="00640F8D"/>
    <w:rsid w:val="00642B59"/>
    <w:rsid w:val="00645306"/>
    <w:rsid w:val="00646508"/>
    <w:rsid w:val="00650AC3"/>
    <w:rsid w:val="00652286"/>
    <w:rsid w:val="00664468"/>
    <w:rsid w:val="00665BC6"/>
    <w:rsid w:val="00670958"/>
    <w:rsid w:val="00691021"/>
    <w:rsid w:val="006A1822"/>
    <w:rsid w:val="006A1D00"/>
    <w:rsid w:val="006A3082"/>
    <w:rsid w:val="006A3228"/>
    <w:rsid w:val="006B036F"/>
    <w:rsid w:val="006B0649"/>
    <w:rsid w:val="006B22FE"/>
    <w:rsid w:val="006C02EC"/>
    <w:rsid w:val="006C7C0A"/>
    <w:rsid w:val="006D41C7"/>
    <w:rsid w:val="006D5E00"/>
    <w:rsid w:val="006E5986"/>
    <w:rsid w:val="006E7627"/>
    <w:rsid w:val="006F2257"/>
    <w:rsid w:val="0070001C"/>
    <w:rsid w:val="00701B8B"/>
    <w:rsid w:val="00701B91"/>
    <w:rsid w:val="00702581"/>
    <w:rsid w:val="0071444A"/>
    <w:rsid w:val="007168E0"/>
    <w:rsid w:val="00724C5F"/>
    <w:rsid w:val="007277CC"/>
    <w:rsid w:val="0073010D"/>
    <w:rsid w:val="00730BC9"/>
    <w:rsid w:val="00732BDC"/>
    <w:rsid w:val="007330AF"/>
    <w:rsid w:val="00747631"/>
    <w:rsid w:val="00750384"/>
    <w:rsid w:val="007553B6"/>
    <w:rsid w:val="0076399C"/>
    <w:rsid w:val="007655E7"/>
    <w:rsid w:val="00767724"/>
    <w:rsid w:val="00773845"/>
    <w:rsid w:val="00776B37"/>
    <w:rsid w:val="00781A88"/>
    <w:rsid w:val="00784A19"/>
    <w:rsid w:val="007927EF"/>
    <w:rsid w:val="00795FBF"/>
    <w:rsid w:val="0079680D"/>
    <w:rsid w:val="007974D4"/>
    <w:rsid w:val="007A7FF6"/>
    <w:rsid w:val="007B1712"/>
    <w:rsid w:val="007C2254"/>
    <w:rsid w:val="007C5C27"/>
    <w:rsid w:val="007C63B9"/>
    <w:rsid w:val="007D56E1"/>
    <w:rsid w:val="007D73B3"/>
    <w:rsid w:val="007E4378"/>
    <w:rsid w:val="007F03CB"/>
    <w:rsid w:val="007F0BB6"/>
    <w:rsid w:val="007F52A6"/>
    <w:rsid w:val="007F6A35"/>
    <w:rsid w:val="007F7F8C"/>
    <w:rsid w:val="008015D9"/>
    <w:rsid w:val="00803995"/>
    <w:rsid w:val="008077C1"/>
    <w:rsid w:val="00807B86"/>
    <w:rsid w:val="00811AFB"/>
    <w:rsid w:val="00815369"/>
    <w:rsid w:val="008163D9"/>
    <w:rsid w:val="008309E8"/>
    <w:rsid w:val="00834852"/>
    <w:rsid w:val="00835CE9"/>
    <w:rsid w:val="008403A0"/>
    <w:rsid w:val="00841B13"/>
    <w:rsid w:val="00843DB7"/>
    <w:rsid w:val="00847768"/>
    <w:rsid w:val="00870602"/>
    <w:rsid w:val="0087487B"/>
    <w:rsid w:val="00874FAF"/>
    <w:rsid w:val="008875A8"/>
    <w:rsid w:val="00891DAE"/>
    <w:rsid w:val="008931A8"/>
    <w:rsid w:val="008963DD"/>
    <w:rsid w:val="008A3FC5"/>
    <w:rsid w:val="008B2967"/>
    <w:rsid w:val="008D0B81"/>
    <w:rsid w:val="008D42D7"/>
    <w:rsid w:val="008D5AD0"/>
    <w:rsid w:val="008D7ACA"/>
    <w:rsid w:val="008E4FB6"/>
    <w:rsid w:val="008F2947"/>
    <w:rsid w:val="008F2D65"/>
    <w:rsid w:val="008F4BFE"/>
    <w:rsid w:val="008F5DFF"/>
    <w:rsid w:val="009011B3"/>
    <w:rsid w:val="0090608C"/>
    <w:rsid w:val="0090738F"/>
    <w:rsid w:val="00907921"/>
    <w:rsid w:val="00907AFE"/>
    <w:rsid w:val="009103D0"/>
    <w:rsid w:val="00915F1A"/>
    <w:rsid w:val="009173CC"/>
    <w:rsid w:val="00917673"/>
    <w:rsid w:val="009205DE"/>
    <w:rsid w:val="00933AA9"/>
    <w:rsid w:val="0095131B"/>
    <w:rsid w:val="00954AFC"/>
    <w:rsid w:val="0096141E"/>
    <w:rsid w:val="0097059F"/>
    <w:rsid w:val="00970B6B"/>
    <w:rsid w:val="0097208E"/>
    <w:rsid w:val="009735F5"/>
    <w:rsid w:val="00974F1A"/>
    <w:rsid w:val="00975E37"/>
    <w:rsid w:val="00983F6C"/>
    <w:rsid w:val="00985214"/>
    <w:rsid w:val="00997547"/>
    <w:rsid w:val="009A0749"/>
    <w:rsid w:val="009A60BB"/>
    <w:rsid w:val="009B076F"/>
    <w:rsid w:val="009B2F40"/>
    <w:rsid w:val="009B7C81"/>
    <w:rsid w:val="009C047B"/>
    <w:rsid w:val="009C3BA6"/>
    <w:rsid w:val="009C60B2"/>
    <w:rsid w:val="009D39A7"/>
    <w:rsid w:val="009D5949"/>
    <w:rsid w:val="009F16EA"/>
    <w:rsid w:val="009F1E0F"/>
    <w:rsid w:val="009F41EF"/>
    <w:rsid w:val="009F5DDB"/>
    <w:rsid w:val="009F61F0"/>
    <w:rsid w:val="009F6818"/>
    <w:rsid w:val="00A00EAF"/>
    <w:rsid w:val="00A061FD"/>
    <w:rsid w:val="00A16B5C"/>
    <w:rsid w:val="00A17D54"/>
    <w:rsid w:val="00A25EFA"/>
    <w:rsid w:val="00A3080A"/>
    <w:rsid w:val="00A31B3B"/>
    <w:rsid w:val="00A40E1F"/>
    <w:rsid w:val="00A42BF4"/>
    <w:rsid w:val="00A456B9"/>
    <w:rsid w:val="00A53444"/>
    <w:rsid w:val="00A66961"/>
    <w:rsid w:val="00A7519F"/>
    <w:rsid w:val="00A77B02"/>
    <w:rsid w:val="00A82BB1"/>
    <w:rsid w:val="00A851AF"/>
    <w:rsid w:val="00A93867"/>
    <w:rsid w:val="00A95A29"/>
    <w:rsid w:val="00AA0F83"/>
    <w:rsid w:val="00AA31B9"/>
    <w:rsid w:val="00AA4D05"/>
    <w:rsid w:val="00AB153F"/>
    <w:rsid w:val="00AC5717"/>
    <w:rsid w:val="00AD4BB2"/>
    <w:rsid w:val="00AD6780"/>
    <w:rsid w:val="00AD7C4D"/>
    <w:rsid w:val="00AE035A"/>
    <w:rsid w:val="00AE17A7"/>
    <w:rsid w:val="00AE49CA"/>
    <w:rsid w:val="00AE7C3A"/>
    <w:rsid w:val="00AF160C"/>
    <w:rsid w:val="00B00F0E"/>
    <w:rsid w:val="00B03312"/>
    <w:rsid w:val="00B04196"/>
    <w:rsid w:val="00B21204"/>
    <w:rsid w:val="00B4209F"/>
    <w:rsid w:val="00B465E8"/>
    <w:rsid w:val="00B50A95"/>
    <w:rsid w:val="00B5121D"/>
    <w:rsid w:val="00B5703E"/>
    <w:rsid w:val="00B60A03"/>
    <w:rsid w:val="00B6178F"/>
    <w:rsid w:val="00B64C81"/>
    <w:rsid w:val="00B65531"/>
    <w:rsid w:val="00B658FF"/>
    <w:rsid w:val="00B6772D"/>
    <w:rsid w:val="00B70DA0"/>
    <w:rsid w:val="00B712CF"/>
    <w:rsid w:val="00B74F0D"/>
    <w:rsid w:val="00B75158"/>
    <w:rsid w:val="00B75A34"/>
    <w:rsid w:val="00B80C8A"/>
    <w:rsid w:val="00B813D2"/>
    <w:rsid w:val="00B83190"/>
    <w:rsid w:val="00B90858"/>
    <w:rsid w:val="00BA309D"/>
    <w:rsid w:val="00BB187E"/>
    <w:rsid w:val="00BC201B"/>
    <w:rsid w:val="00BC39F2"/>
    <w:rsid w:val="00BC5BD6"/>
    <w:rsid w:val="00BD1FA4"/>
    <w:rsid w:val="00BD4708"/>
    <w:rsid w:val="00BD687E"/>
    <w:rsid w:val="00BD774E"/>
    <w:rsid w:val="00BE236B"/>
    <w:rsid w:val="00BE57DA"/>
    <w:rsid w:val="00BF0C2C"/>
    <w:rsid w:val="00BF53CE"/>
    <w:rsid w:val="00C04BD1"/>
    <w:rsid w:val="00C102CB"/>
    <w:rsid w:val="00C126AD"/>
    <w:rsid w:val="00C12A5F"/>
    <w:rsid w:val="00C20707"/>
    <w:rsid w:val="00C25B93"/>
    <w:rsid w:val="00C25CE4"/>
    <w:rsid w:val="00C26635"/>
    <w:rsid w:val="00C326E0"/>
    <w:rsid w:val="00C33622"/>
    <w:rsid w:val="00C346E9"/>
    <w:rsid w:val="00C36A4E"/>
    <w:rsid w:val="00C371C8"/>
    <w:rsid w:val="00C402CF"/>
    <w:rsid w:val="00C503D1"/>
    <w:rsid w:val="00C603F8"/>
    <w:rsid w:val="00C61CC7"/>
    <w:rsid w:val="00C71BC9"/>
    <w:rsid w:val="00C75195"/>
    <w:rsid w:val="00C75F69"/>
    <w:rsid w:val="00C847AA"/>
    <w:rsid w:val="00C87606"/>
    <w:rsid w:val="00CA0DA2"/>
    <w:rsid w:val="00CB0C4E"/>
    <w:rsid w:val="00CB39A5"/>
    <w:rsid w:val="00CB75B8"/>
    <w:rsid w:val="00CC498D"/>
    <w:rsid w:val="00CC4C5C"/>
    <w:rsid w:val="00CD3612"/>
    <w:rsid w:val="00CE03EC"/>
    <w:rsid w:val="00CE1E86"/>
    <w:rsid w:val="00CE4D10"/>
    <w:rsid w:val="00CF2D8D"/>
    <w:rsid w:val="00CF65D0"/>
    <w:rsid w:val="00D025B6"/>
    <w:rsid w:val="00D02BFC"/>
    <w:rsid w:val="00D07AB6"/>
    <w:rsid w:val="00D13689"/>
    <w:rsid w:val="00D155AA"/>
    <w:rsid w:val="00D219A8"/>
    <w:rsid w:val="00D25CA7"/>
    <w:rsid w:val="00D25D03"/>
    <w:rsid w:val="00D346BB"/>
    <w:rsid w:val="00D377AD"/>
    <w:rsid w:val="00D43A8A"/>
    <w:rsid w:val="00D5009E"/>
    <w:rsid w:val="00D60CF2"/>
    <w:rsid w:val="00D65DBD"/>
    <w:rsid w:val="00D65ED6"/>
    <w:rsid w:val="00D7038D"/>
    <w:rsid w:val="00D70A30"/>
    <w:rsid w:val="00D710BD"/>
    <w:rsid w:val="00D723DB"/>
    <w:rsid w:val="00D752A3"/>
    <w:rsid w:val="00D76391"/>
    <w:rsid w:val="00D771B6"/>
    <w:rsid w:val="00D77E07"/>
    <w:rsid w:val="00D811D6"/>
    <w:rsid w:val="00D82D0D"/>
    <w:rsid w:val="00D85C21"/>
    <w:rsid w:val="00D8786F"/>
    <w:rsid w:val="00D92DAD"/>
    <w:rsid w:val="00D94119"/>
    <w:rsid w:val="00DA1FD4"/>
    <w:rsid w:val="00DA2035"/>
    <w:rsid w:val="00DB15D5"/>
    <w:rsid w:val="00DB34A6"/>
    <w:rsid w:val="00DB547F"/>
    <w:rsid w:val="00DB66FC"/>
    <w:rsid w:val="00DB6888"/>
    <w:rsid w:val="00DC0355"/>
    <w:rsid w:val="00DC1FE0"/>
    <w:rsid w:val="00DC5A31"/>
    <w:rsid w:val="00DD0EC3"/>
    <w:rsid w:val="00DD19FF"/>
    <w:rsid w:val="00DD58E7"/>
    <w:rsid w:val="00DD7C42"/>
    <w:rsid w:val="00DE4E2E"/>
    <w:rsid w:val="00DE6273"/>
    <w:rsid w:val="00DE74DF"/>
    <w:rsid w:val="00E006FB"/>
    <w:rsid w:val="00E00EA0"/>
    <w:rsid w:val="00E018B6"/>
    <w:rsid w:val="00E0405F"/>
    <w:rsid w:val="00E06912"/>
    <w:rsid w:val="00E13F32"/>
    <w:rsid w:val="00E17166"/>
    <w:rsid w:val="00E22EF7"/>
    <w:rsid w:val="00E33BE0"/>
    <w:rsid w:val="00E348FB"/>
    <w:rsid w:val="00E36CE1"/>
    <w:rsid w:val="00E37286"/>
    <w:rsid w:val="00E55F68"/>
    <w:rsid w:val="00E573A8"/>
    <w:rsid w:val="00E62003"/>
    <w:rsid w:val="00E62D78"/>
    <w:rsid w:val="00E64D21"/>
    <w:rsid w:val="00E676F8"/>
    <w:rsid w:val="00E67B12"/>
    <w:rsid w:val="00E7093E"/>
    <w:rsid w:val="00E7225E"/>
    <w:rsid w:val="00E73F34"/>
    <w:rsid w:val="00E809E0"/>
    <w:rsid w:val="00EA0E24"/>
    <w:rsid w:val="00EA3377"/>
    <w:rsid w:val="00EB25E4"/>
    <w:rsid w:val="00EB3A8E"/>
    <w:rsid w:val="00EB58C1"/>
    <w:rsid w:val="00EB7E15"/>
    <w:rsid w:val="00EC5A70"/>
    <w:rsid w:val="00EC760A"/>
    <w:rsid w:val="00ED2CB5"/>
    <w:rsid w:val="00ED6935"/>
    <w:rsid w:val="00EF1884"/>
    <w:rsid w:val="00EF27A6"/>
    <w:rsid w:val="00EF604C"/>
    <w:rsid w:val="00F005F9"/>
    <w:rsid w:val="00F00AC6"/>
    <w:rsid w:val="00F03BA3"/>
    <w:rsid w:val="00F04D71"/>
    <w:rsid w:val="00F14725"/>
    <w:rsid w:val="00F16184"/>
    <w:rsid w:val="00F17E35"/>
    <w:rsid w:val="00F20BFA"/>
    <w:rsid w:val="00F24A21"/>
    <w:rsid w:val="00F255B9"/>
    <w:rsid w:val="00F32E38"/>
    <w:rsid w:val="00F371E9"/>
    <w:rsid w:val="00F37348"/>
    <w:rsid w:val="00F37578"/>
    <w:rsid w:val="00F37B7A"/>
    <w:rsid w:val="00F42FCF"/>
    <w:rsid w:val="00F450AB"/>
    <w:rsid w:val="00F46D9D"/>
    <w:rsid w:val="00F47BCA"/>
    <w:rsid w:val="00F503B1"/>
    <w:rsid w:val="00F57539"/>
    <w:rsid w:val="00F63E94"/>
    <w:rsid w:val="00F74991"/>
    <w:rsid w:val="00F8025B"/>
    <w:rsid w:val="00F844EE"/>
    <w:rsid w:val="00F9011B"/>
    <w:rsid w:val="00F95ED2"/>
    <w:rsid w:val="00FA1676"/>
    <w:rsid w:val="00FA2225"/>
    <w:rsid w:val="00FA52A2"/>
    <w:rsid w:val="00FB0191"/>
    <w:rsid w:val="00FB2065"/>
    <w:rsid w:val="00FB51F1"/>
    <w:rsid w:val="00FB7F65"/>
    <w:rsid w:val="00FC08B9"/>
    <w:rsid w:val="00FC2CFE"/>
    <w:rsid w:val="00FD1839"/>
    <w:rsid w:val="00FD6E3B"/>
    <w:rsid w:val="00FE69AD"/>
    <w:rsid w:val="00FE6C0B"/>
    <w:rsid w:val="00FF2298"/>
    <w:rsid w:val="00FF2832"/>
    <w:rsid w:val="00FF2DE2"/>
    <w:rsid w:val="00FF3128"/>
    <w:rsid w:val="00FF33FE"/>
    <w:rsid w:val="00FF34A1"/>
    <w:rsid w:val="00FF5E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5590C6"/>
  <w15:docId w15:val="{9942E29D-D505-47ED-A283-3EBF68CB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2740E"/>
    <w:pPr>
      <w:spacing w:after="0" w:line="240" w:lineRule="auto"/>
    </w:pPr>
    <w:rPr>
      <w:rFonts w:ascii="Times New Roman" w:eastAsia="Times New Roman" w:hAnsi="Times New Roman" w:cs="Times New Roman"/>
      <w:sz w:val="24"/>
      <w:szCs w:val="20"/>
    </w:rPr>
  </w:style>
  <w:style w:type="paragraph" w:styleId="Antrat2">
    <w:name w:val="heading 2"/>
    <w:basedOn w:val="prastasis"/>
    <w:next w:val="prastasis"/>
    <w:link w:val="Antrat2Diagrama"/>
    <w:autoRedefine/>
    <w:uiPriority w:val="9"/>
    <w:qFormat/>
    <w:rsid w:val="00640F8D"/>
    <w:pPr>
      <w:keepNext/>
      <w:keepLines/>
      <w:spacing w:before="200" w:after="360" w:line="276" w:lineRule="auto"/>
      <w:jc w:val="center"/>
      <w:outlineLvl w:val="1"/>
    </w:pPr>
    <w:rPr>
      <w:rFonts w:eastAsia="SimSun"/>
      <w:b/>
      <w:bCs/>
      <w:kern w:val="2"/>
      <w:sz w:val="28"/>
      <w:szCs w:val="28"/>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62740E"/>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2740E"/>
    <w:rPr>
      <w:rFonts w:ascii="Tahoma" w:eastAsia="Times New Roman" w:hAnsi="Tahoma" w:cs="Tahoma"/>
      <w:sz w:val="16"/>
      <w:szCs w:val="16"/>
    </w:rPr>
  </w:style>
  <w:style w:type="paragraph" w:styleId="Sraopastraipa">
    <w:name w:val="List Paragraph"/>
    <w:aliases w:val="Numbering,Bullet EY,List Paragraph2,Colorful List - Accent 11"/>
    <w:basedOn w:val="prastasis"/>
    <w:link w:val="SraopastraipaDiagrama"/>
    <w:uiPriority w:val="34"/>
    <w:qFormat/>
    <w:rsid w:val="00E7093E"/>
    <w:pPr>
      <w:ind w:left="720"/>
      <w:contextualSpacing/>
    </w:pPr>
  </w:style>
  <w:style w:type="paragraph" w:customStyle="1" w:styleId="Sraopastraipa2">
    <w:name w:val="Sąrašo pastraipa2"/>
    <w:basedOn w:val="prastasis"/>
    <w:rsid w:val="008875A8"/>
    <w:pPr>
      <w:ind w:left="720"/>
      <w:contextualSpacing/>
    </w:pPr>
    <w:rPr>
      <w:rFonts w:eastAsia="Calibri"/>
      <w:lang w:val="en-US"/>
    </w:rPr>
  </w:style>
  <w:style w:type="paragraph" w:customStyle="1" w:styleId="Default">
    <w:name w:val="Default"/>
    <w:rsid w:val="008875A8"/>
    <w:pPr>
      <w:autoSpaceDE w:val="0"/>
      <w:autoSpaceDN w:val="0"/>
      <w:adjustRightInd w:val="0"/>
      <w:spacing w:after="0" w:line="240" w:lineRule="auto"/>
    </w:pPr>
    <w:rPr>
      <w:rFonts w:ascii="Times New Roman" w:hAnsi="Times New Roman" w:cs="Times New Roman"/>
      <w:color w:val="000000"/>
      <w:sz w:val="24"/>
      <w:szCs w:val="24"/>
    </w:rPr>
  </w:style>
  <w:style w:type="character" w:styleId="Puslapioinaosnuoroda">
    <w:name w:val="footnote reference"/>
    <w:aliases w:val="Footnote symbol"/>
    <w:basedOn w:val="Numatytasispastraiposriftas"/>
    <w:uiPriority w:val="99"/>
    <w:unhideWhenUsed/>
    <w:rsid w:val="007C2254"/>
    <w:rPr>
      <w:vertAlign w:val="superscript"/>
    </w:rPr>
  </w:style>
  <w:style w:type="character" w:styleId="Komentaronuoroda">
    <w:name w:val="annotation reference"/>
    <w:basedOn w:val="Numatytasispastraiposriftas"/>
    <w:uiPriority w:val="99"/>
    <w:semiHidden/>
    <w:unhideWhenUsed/>
    <w:rsid w:val="00024D0B"/>
    <w:rPr>
      <w:sz w:val="16"/>
      <w:szCs w:val="16"/>
    </w:rPr>
  </w:style>
  <w:style w:type="paragraph" w:styleId="Komentarotekstas">
    <w:name w:val="annotation text"/>
    <w:basedOn w:val="prastasis"/>
    <w:link w:val="KomentarotekstasDiagrama"/>
    <w:uiPriority w:val="99"/>
    <w:semiHidden/>
    <w:unhideWhenUsed/>
    <w:rsid w:val="00024D0B"/>
    <w:rPr>
      <w:sz w:val="20"/>
    </w:rPr>
  </w:style>
  <w:style w:type="character" w:customStyle="1" w:styleId="KomentarotekstasDiagrama">
    <w:name w:val="Komentaro tekstas Diagrama"/>
    <w:basedOn w:val="Numatytasispastraiposriftas"/>
    <w:link w:val="Komentarotekstas"/>
    <w:uiPriority w:val="99"/>
    <w:semiHidden/>
    <w:rsid w:val="00024D0B"/>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024D0B"/>
    <w:rPr>
      <w:b/>
      <w:bCs/>
    </w:rPr>
  </w:style>
  <w:style w:type="character" w:customStyle="1" w:styleId="KomentarotemaDiagrama">
    <w:name w:val="Komentaro tema Diagrama"/>
    <w:basedOn w:val="KomentarotekstasDiagrama"/>
    <w:link w:val="Komentarotema"/>
    <w:uiPriority w:val="99"/>
    <w:semiHidden/>
    <w:rsid w:val="00024D0B"/>
    <w:rPr>
      <w:rFonts w:ascii="Times New Roman" w:eastAsia="Times New Roman" w:hAnsi="Times New Roman" w:cs="Times New Roman"/>
      <w:b/>
      <w:bCs/>
      <w:sz w:val="20"/>
      <w:szCs w:val="20"/>
    </w:rPr>
  </w:style>
  <w:style w:type="character" w:styleId="Hipersaitas">
    <w:name w:val="Hyperlink"/>
    <w:basedOn w:val="Numatytasispastraiposriftas"/>
    <w:uiPriority w:val="99"/>
    <w:unhideWhenUsed/>
    <w:rsid w:val="00E55F68"/>
    <w:rPr>
      <w:color w:val="0000FF" w:themeColor="hyperlink"/>
      <w:u w:val="single"/>
    </w:rPr>
  </w:style>
  <w:style w:type="paragraph" w:styleId="Antrats">
    <w:name w:val="header"/>
    <w:basedOn w:val="prastasis"/>
    <w:link w:val="AntratsDiagrama"/>
    <w:uiPriority w:val="99"/>
    <w:unhideWhenUsed/>
    <w:rsid w:val="009B7C81"/>
    <w:pPr>
      <w:tabs>
        <w:tab w:val="center" w:pos="4819"/>
        <w:tab w:val="right" w:pos="9638"/>
      </w:tabs>
    </w:pPr>
  </w:style>
  <w:style w:type="character" w:customStyle="1" w:styleId="AntratsDiagrama">
    <w:name w:val="Antraštės Diagrama"/>
    <w:basedOn w:val="Numatytasispastraiposriftas"/>
    <w:link w:val="Antrats"/>
    <w:uiPriority w:val="99"/>
    <w:rsid w:val="009B7C81"/>
    <w:rPr>
      <w:rFonts w:ascii="Times New Roman" w:eastAsia="Times New Roman" w:hAnsi="Times New Roman" w:cs="Times New Roman"/>
      <w:sz w:val="24"/>
      <w:szCs w:val="20"/>
    </w:rPr>
  </w:style>
  <w:style w:type="paragraph" w:styleId="Porat">
    <w:name w:val="footer"/>
    <w:basedOn w:val="prastasis"/>
    <w:link w:val="PoratDiagrama"/>
    <w:uiPriority w:val="99"/>
    <w:unhideWhenUsed/>
    <w:rsid w:val="009B7C81"/>
    <w:pPr>
      <w:tabs>
        <w:tab w:val="center" w:pos="4819"/>
        <w:tab w:val="right" w:pos="9638"/>
      </w:tabs>
    </w:pPr>
  </w:style>
  <w:style w:type="character" w:customStyle="1" w:styleId="PoratDiagrama">
    <w:name w:val="Poraštė Diagrama"/>
    <w:basedOn w:val="Numatytasispastraiposriftas"/>
    <w:link w:val="Porat"/>
    <w:uiPriority w:val="99"/>
    <w:rsid w:val="009B7C81"/>
    <w:rPr>
      <w:rFonts w:ascii="Times New Roman" w:eastAsia="Times New Roman" w:hAnsi="Times New Roman" w:cs="Times New Roman"/>
      <w:sz w:val="24"/>
      <w:szCs w:val="20"/>
    </w:rPr>
  </w:style>
  <w:style w:type="character" w:styleId="Perirtashipersaitas">
    <w:name w:val="FollowedHyperlink"/>
    <w:basedOn w:val="Numatytasispastraiposriftas"/>
    <w:uiPriority w:val="99"/>
    <w:semiHidden/>
    <w:unhideWhenUsed/>
    <w:rsid w:val="007C5C27"/>
    <w:rPr>
      <w:color w:val="800080" w:themeColor="followedHyperlink"/>
      <w:u w:val="single"/>
    </w:rPr>
  </w:style>
  <w:style w:type="character" w:customStyle="1" w:styleId="SraopastraipaDiagrama">
    <w:name w:val="Sąrašo pastraipa Diagrama"/>
    <w:aliases w:val="Numbering Diagrama,Bullet EY Diagrama,List Paragraph2 Diagrama,Colorful List - Accent 11 Diagrama"/>
    <w:link w:val="Sraopastraipa"/>
    <w:uiPriority w:val="34"/>
    <w:rsid w:val="000C1712"/>
    <w:rPr>
      <w:rFonts w:ascii="Times New Roman" w:eastAsia="Times New Roman" w:hAnsi="Times New Roman" w:cs="Times New Roman"/>
      <w:sz w:val="24"/>
      <w:szCs w:val="20"/>
    </w:rPr>
  </w:style>
  <w:style w:type="paragraph" w:styleId="Puslapioinaostekstas">
    <w:name w:val="footnote text"/>
    <w:aliases w:val="Footnote Text Char,Char, Char Char,Footnote Text Char1, Char Char Char Char, Char Char1 Char,Char Char Char,Char Char1,Footnote Text Char Char, Char Char Char, Char Char1,Footnote Text Char2,Char Char1 Char, Char"/>
    <w:basedOn w:val="prastasis"/>
    <w:link w:val="PuslapioinaostekstasDiagrama"/>
    <w:uiPriority w:val="99"/>
    <w:rsid w:val="000C1712"/>
    <w:rPr>
      <w:sz w:val="20"/>
      <w:lang w:val="en-GB"/>
    </w:rPr>
  </w:style>
  <w:style w:type="character" w:customStyle="1" w:styleId="PuslapioinaostekstasDiagrama">
    <w:name w:val="Puslapio išnašos tekstas Diagrama"/>
    <w:aliases w:val="Footnote Text Char Diagrama,Char Diagrama, Char Char Diagrama,Footnote Text Char1 Diagrama, Char Char Char Char Diagrama, Char Char1 Char Diagrama,Char Char Char Diagrama,Char Char1 Diagrama, Char Char Char Diagrama"/>
    <w:basedOn w:val="Numatytasispastraiposriftas"/>
    <w:link w:val="Puslapioinaostekstas"/>
    <w:uiPriority w:val="99"/>
    <w:rsid w:val="000C1712"/>
    <w:rPr>
      <w:rFonts w:ascii="Times New Roman" w:eastAsia="Times New Roman" w:hAnsi="Times New Roman" w:cs="Times New Roman"/>
      <w:sz w:val="20"/>
      <w:szCs w:val="20"/>
      <w:lang w:val="en-GB"/>
    </w:rPr>
  </w:style>
  <w:style w:type="character" w:customStyle="1" w:styleId="Antrat2Diagrama">
    <w:name w:val="Antraštė 2 Diagrama"/>
    <w:basedOn w:val="Numatytasispastraiposriftas"/>
    <w:link w:val="Antrat2"/>
    <w:uiPriority w:val="9"/>
    <w:rsid w:val="00640F8D"/>
    <w:rPr>
      <w:rFonts w:ascii="Times New Roman" w:eastAsia="SimSun" w:hAnsi="Times New Roman" w:cs="Times New Roman"/>
      <w:b/>
      <w:bCs/>
      <w:kern w:val="2"/>
      <w:sz w:val="28"/>
      <w:szCs w:val="28"/>
      <w:lang w:eastAsia="zh-CN"/>
    </w:rPr>
  </w:style>
  <w:style w:type="paragraph" w:styleId="Dokumentoinaostekstas">
    <w:name w:val="endnote text"/>
    <w:basedOn w:val="prastasis"/>
    <w:link w:val="DokumentoinaostekstasDiagrama"/>
    <w:uiPriority w:val="99"/>
    <w:semiHidden/>
    <w:unhideWhenUsed/>
    <w:rsid w:val="00DC1FE0"/>
    <w:rPr>
      <w:sz w:val="20"/>
    </w:rPr>
  </w:style>
  <w:style w:type="character" w:customStyle="1" w:styleId="DokumentoinaostekstasDiagrama">
    <w:name w:val="Dokumento išnašos tekstas Diagrama"/>
    <w:basedOn w:val="Numatytasispastraiposriftas"/>
    <w:link w:val="Dokumentoinaostekstas"/>
    <w:uiPriority w:val="99"/>
    <w:semiHidden/>
    <w:rsid w:val="00DC1FE0"/>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DC1FE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8D544-154E-4A49-9414-0F9A6433E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1075</TotalTime>
  <Pages>8</Pages>
  <Words>12449</Words>
  <Characters>7097</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dc:creator>
  <cp:lastModifiedBy>Artūras</cp:lastModifiedBy>
  <cp:revision>110</cp:revision>
  <cp:lastPrinted>2019-07-12T07:23:00Z</cp:lastPrinted>
  <dcterms:created xsi:type="dcterms:W3CDTF">2022-07-07T12:49:00Z</dcterms:created>
  <dcterms:modified xsi:type="dcterms:W3CDTF">2022-07-14T13:50:00Z</dcterms:modified>
</cp:coreProperties>
</file>